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ED" w:rsidRPr="00354D99" w:rsidRDefault="006C4F3D" w:rsidP="006C4F3D">
      <w:pPr>
        <w:pStyle w:val="ListParagraph"/>
        <w:spacing w:after="120" w:line="240" w:lineRule="auto"/>
        <w:ind w:left="0"/>
        <w:jc w:val="both"/>
        <w:rPr>
          <w:sz w:val="20"/>
          <w:szCs w:val="20"/>
        </w:rPr>
      </w:pPr>
      <w:r w:rsidRPr="00354D99">
        <w:rPr>
          <w:noProof/>
          <w:sz w:val="20"/>
          <w:szCs w:val="20"/>
        </w:rPr>
        <w:pict>
          <v:shapetype id="_x0000_t202" coordsize="21600,21600" o:spt="202" path="m,l,21600r21600,l21600,xe">
            <v:stroke joinstyle="miter"/>
            <v:path gradientshapeok="t" o:connecttype="rect"/>
          </v:shapetype>
          <v:shape id="Text Box 2" o:spid="_x0000_s1059" type="#_x0000_t202" style="position:absolute;left:0;text-align:left;margin-left:413.3pt;margin-top:-8.85pt;width:106.8pt;height:18.8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884945" w:rsidRDefault="00884945">
                  <w:proofErr w:type="gramStart"/>
                  <w:r>
                    <w:rPr>
                      <w:sz w:val="20"/>
                      <w:szCs w:val="20"/>
                    </w:rPr>
                    <w:t>gold</w:t>
                  </w:r>
                  <w:proofErr w:type="gramEnd"/>
                  <w:r>
                    <w:rPr>
                      <w:sz w:val="20"/>
                      <w:szCs w:val="20"/>
                    </w:rPr>
                    <w:t xml:space="preserve"> leaf electroscope</w:t>
                  </w:r>
                </w:p>
              </w:txbxContent>
            </v:textbox>
          </v:shape>
        </w:pict>
      </w:r>
      <w:r w:rsidRPr="00354D99">
        <w:rPr>
          <w:b/>
          <w:sz w:val="20"/>
          <w:szCs w:val="20"/>
        </w:rPr>
        <w:drawing>
          <wp:anchor distT="0" distB="0" distL="114300" distR="114300" simplePos="0" relativeHeight="251659264" behindDoc="0" locked="0" layoutInCell="1" allowOverlap="1" wp14:anchorId="2F53933A" wp14:editId="3443D510">
            <wp:simplePos x="0" y="0"/>
            <wp:positionH relativeFrom="margin">
              <wp:posOffset>5241290</wp:posOffset>
            </wp:positionH>
            <wp:positionV relativeFrom="margin">
              <wp:posOffset>120650</wp:posOffset>
            </wp:positionV>
            <wp:extent cx="1543050" cy="1327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43050" cy="1327150"/>
                    </a:xfrm>
                    <a:prstGeom prst="rect">
                      <a:avLst/>
                    </a:prstGeom>
                  </pic:spPr>
                </pic:pic>
              </a:graphicData>
            </a:graphic>
          </wp:anchor>
        </w:drawing>
      </w:r>
      <w:r w:rsidR="00526EA5" w:rsidRPr="00354D99">
        <w:rPr>
          <w:rFonts w:eastAsia="Times New Roman"/>
          <w:b/>
          <w:sz w:val="20"/>
          <w:szCs w:val="20"/>
        </w:rPr>
        <w:t xml:space="preserve">2012 June 28 </w:t>
      </w:r>
      <w:r w:rsidR="00526EA5" w:rsidRPr="00354D99">
        <w:rPr>
          <w:rFonts w:eastAsia="Times New Roman"/>
          <w:b/>
          <w:sz w:val="20"/>
          <w:szCs w:val="20"/>
        </w:rPr>
        <w:tab/>
      </w:r>
      <w:r w:rsidR="00526EA5" w:rsidRPr="00354D99">
        <w:rPr>
          <w:rFonts w:eastAsia="Times New Roman"/>
          <w:b/>
          <w:sz w:val="20"/>
          <w:szCs w:val="20"/>
        </w:rPr>
        <w:tab/>
        <w:t>Summer Lecture on E&amp;M for HS Teachers</w:t>
      </w:r>
      <w:r w:rsidR="008F1B77" w:rsidRPr="00354D99">
        <w:rPr>
          <w:b/>
          <w:sz w:val="20"/>
          <w:szCs w:val="20"/>
        </w:rPr>
        <w:t xml:space="preserve">    </w:t>
      </w:r>
      <w:r w:rsidR="00526EA5" w:rsidRPr="00354D99">
        <w:rPr>
          <w:b/>
          <w:sz w:val="20"/>
          <w:szCs w:val="20"/>
        </w:rPr>
        <w:tab/>
      </w:r>
      <w:r w:rsidRPr="00354D99">
        <w:rPr>
          <w:b/>
          <w:sz w:val="20"/>
          <w:szCs w:val="20"/>
        </w:rPr>
        <w:tab/>
      </w:r>
      <w:r w:rsidR="00175F14" w:rsidRPr="00354D99">
        <w:rPr>
          <w:sz w:val="20"/>
          <w:szCs w:val="20"/>
        </w:rPr>
        <w:t>Allen Mills</w:t>
      </w:r>
    </w:p>
    <w:p w:rsidR="00884945" w:rsidRPr="00354D99" w:rsidRDefault="006C4F3D" w:rsidP="006C4F3D">
      <w:pPr>
        <w:spacing w:after="120"/>
        <w:jc w:val="both"/>
        <w:rPr>
          <w:b/>
          <w:sz w:val="20"/>
          <w:szCs w:val="20"/>
        </w:rPr>
      </w:pPr>
      <w:r w:rsidRPr="00354D99">
        <w:rPr>
          <w:rFonts w:ascii="Old English Text MT" w:hAnsi="Old English Text MT"/>
          <w:b/>
          <w:sz w:val="20"/>
          <w:szCs w:val="20"/>
        </w:rPr>
        <w:t>A.</w:t>
      </w:r>
      <w:r w:rsidRPr="00354D99">
        <w:rPr>
          <w:b/>
          <w:sz w:val="20"/>
          <w:szCs w:val="20"/>
        </w:rPr>
        <w:t xml:space="preserve"> </w:t>
      </w:r>
      <w:proofErr w:type="spellStart"/>
      <w:r w:rsidR="00884945" w:rsidRPr="00354D99">
        <w:rPr>
          <w:b/>
          <w:sz w:val="20"/>
          <w:szCs w:val="20"/>
        </w:rPr>
        <w:t>Charles-Augustin</w:t>
      </w:r>
      <w:proofErr w:type="spellEnd"/>
      <w:r w:rsidR="00884945" w:rsidRPr="00354D99">
        <w:rPr>
          <w:b/>
          <w:sz w:val="20"/>
          <w:szCs w:val="20"/>
        </w:rPr>
        <w:t xml:space="preserve"> de Coulomb: Law for</w:t>
      </w:r>
      <w:r w:rsidRPr="00354D99">
        <w:rPr>
          <w:b/>
          <w:sz w:val="20"/>
          <w:szCs w:val="20"/>
        </w:rPr>
        <w:t xml:space="preserve"> force between</w:t>
      </w:r>
      <w:r w:rsidR="00884945" w:rsidRPr="00354D99">
        <w:rPr>
          <w:b/>
          <w:sz w:val="20"/>
          <w:szCs w:val="20"/>
        </w:rPr>
        <w:t xml:space="preserve"> discrete charges, 1785 </w:t>
      </w:r>
    </w:p>
    <w:p w:rsidR="00884945" w:rsidRPr="00354D99" w:rsidRDefault="00884945" w:rsidP="006C4F3D">
      <w:pPr>
        <w:spacing w:after="120"/>
        <w:jc w:val="both"/>
        <w:rPr>
          <w:noProof/>
          <w:sz w:val="20"/>
          <w:szCs w:val="20"/>
        </w:rPr>
      </w:pPr>
      <w:r w:rsidRPr="00354D99">
        <w:rPr>
          <w:rFonts w:cstheme="minorHAnsi"/>
          <w:b/>
          <w:sz w:val="20"/>
          <w:szCs w:val="20"/>
        </w:rPr>
        <w:t>“</w:t>
      </w:r>
      <w:r w:rsidRPr="00354D99">
        <w:rPr>
          <w:rFonts w:cstheme="minorHAnsi"/>
          <w:i/>
          <w:iCs/>
          <w:sz w:val="20"/>
          <w:szCs w:val="20"/>
        </w:rPr>
        <w:t>It follows therefore from these three tests, that the repulsive force that the two balls - electrified with the same kind of electricity -- exert on each other, follows the inverse proportion of the square of the distance.</w:t>
      </w:r>
      <w:r w:rsidRPr="00354D99">
        <w:rPr>
          <w:rFonts w:cstheme="minorHAnsi"/>
          <w:b/>
          <w:sz w:val="20"/>
          <w:szCs w:val="20"/>
        </w:rPr>
        <w:t>”</w:t>
      </w:r>
      <w:r w:rsidRPr="00354D99">
        <w:rPr>
          <w:noProof/>
          <w:sz w:val="20"/>
          <w:szCs w:val="20"/>
        </w:rPr>
        <w:t xml:space="preserve"> </w:t>
      </w:r>
    </w:p>
    <w:p w:rsidR="00884945" w:rsidRPr="00354D99" w:rsidRDefault="00884945" w:rsidP="006C4F3D">
      <w:pPr>
        <w:spacing w:after="120"/>
        <w:jc w:val="both"/>
        <w:rPr>
          <w:position w:val="-10"/>
          <w:sz w:val="20"/>
          <w:szCs w:val="20"/>
        </w:rPr>
      </w:pPr>
      <w:r w:rsidRPr="00354D99">
        <w:rPr>
          <w:position w:val="-20"/>
          <w:sz w:val="20"/>
          <w:szCs w:val="20"/>
          <w:highlight w:val="lightGray"/>
        </w:rPr>
        <w:object w:dxaOrig="8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4pt;height:25.5pt" o:ole="">
            <v:imagedata r:id="rId8" o:title=""/>
          </v:shape>
          <o:OLEObject Type="Embed" ProgID="Equation.3" ShapeID="_x0000_i1045" DrawAspect="Content" ObjectID="_1402316692" r:id="rId9"/>
        </w:object>
      </w:r>
      <w:proofErr w:type="gramStart"/>
      <w:r w:rsidRPr="00354D99">
        <w:rPr>
          <w:sz w:val="20"/>
          <w:szCs w:val="20"/>
        </w:rPr>
        <w:t>where</w:t>
      </w:r>
      <w:proofErr w:type="gramEnd"/>
      <w:r w:rsidRPr="00354D99">
        <w:rPr>
          <w:sz w:val="20"/>
          <w:szCs w:val="20"/>
        </w:rPr>
        <w:t xml:space="preserve"> </w:t>
      </w:r>
      <w:r w:rsidRPr="00354D99">
        <w:rPr>
          <w:position w:val="-10"/>
          <w:sz w:val="20"/>
          <w:szCs w:val="20"/>
        </w:rPr>
        <w:object w:dxaOrig="4540" w:dyaOrig="340">
          <v:shape id="_x0000_i1046" type="#_x0000_t75" style="width:227pt;height:17pt" o:ole="">
            <v:imagedata r:id="rId10" o:title=""/>
          </v:shape>
          <o:OLEObject Type="Embed" ProgID="Equation.3" ShapeID="_x0000_i1046" DrawAspect="Content" ObjectID="_1402316693" r:id="rId11"/>
        </w:object>
      </w:r>
    </w:p>
    <w:p w:rsidR="006C4F3D" w:rsidRPr="00354D99" w:rsidRDefault="006C4F3D" w:rsidP="006C4F3D">
      <w:pPr>
        <w:spacing w:after="120"/>
        <w:jc w:val="both"/>
        <w:rPr>
          <w:sz w:val="20"/>
          <w:szCs w:val="20"/>
        </w:rPr>
      </w:pPr>
      <w:r w:rsidRPr="00354D99">
        <w:rPr>
          <w:rFonts w:ascii="Old English Text MT" w:hAnsi="Old English Text MT"/>
          <w:b/>
          <w:sz w:val="20"/>
          <w:szCs w:val="20"/>
        </w:rPr>
        <w:t>B</w:t>
      </w:r>
      <w:r w:rsidRPr="00354D99">
        <w:rPr>
          <w:rFonts w:ascii="Old English Text MT" w:hAnsi="Old English Text MT"/>
          <w:b/>
          <w:sz w:val="20"/>
          <w:szCs w:val="20"/>
        </w:rPr>
        <w:t>.</w:t>
      </w:r>
      <w:r w:rsidRPr="00354D99">
        <w:rPr>
          <w:b/>
          <w:sz w:val="20"/>
          <w:szCs w:val="20"/>
        </w:rPr>
        <w:t xml:space="preserve"> </w:t>
      </w:r>
      <w:r w:rsidRPr="00354D99">
        <w:rPr>
          <w:noProof/>
          <w:color w:val="EEECE1" w:themeColor="background2"/>
          <w:sz w:val="20"/>
          <w:szCs w:val="20"/>
          <w:highlight w:val="darkBlue"/>
        </w:rPr>
        <w:drawing>
          <wp:anchor distT="0" distB="0" distL="114300" distR="114300" simplePos="0" relativeHeight="251663360" behindDoc="0" locked="0" layoutInCell="1" allowOverlap="1" wp14:anchorId="29519B1C" wp14:editId="3AB841E9">
            <wp:simplePos x="0" y="0"/>
            <wp:positionH relativeFrom="margin">
              <wp:posOffset>4467860</wp:posOffset>
            </wp:positionH>
            <wp:positionV relativeFrom="margin">
              <wp:posOffset>1501775</wp:posOffset>
            </wp:positionV>
            <wp:extent cx="2311400" cy="3448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4722" t="8482" r="32052"/>
                    <a:stretch/>
                  </pic:blipFill>
                  <pic:spPr bwMode="auto">
                    <a:xfrm>
                      <a:off x="0" y="0"/>
                      <a:ext cx="2311400" cy="3448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4945" w:rsidRPr="00354D99">
        <w:rPr>
          <w:b/>
          <w:sz w:val="20"/>
          <w:szCs w:val="20"/>
        </w:rPr>
        <w:t>E</w:t>
      </w:r>
      <w:r w:rsidR="00884945" w:rsidRPr="00354D99">
        <w:rPr>
          <w:b/>
          <w:sz w:val="20"/>
          <w:szCs w:val="20"/>
        </w:rPr>
        <w:t>xperimental fact</w:t>
      </w:r>
      <w:r w:rsidR="00884945" w:rsidRPr="00354D99">
        <w:rPr>
          <w:b/>
          <w:sz w:val="20"/>
          <w:szCs w:val="20"/>
        </w:rPr>
        <w:t>s</w:t>
      </w:r>
      <w:r w:rsidR="00884945" w:rsidRPr="00354D99">
        <w:rPr>
          <w:sz w:val="20"/>
          <w:szCs w:val="20"/>
        </w:rPr>
        <w:t>:</w:t>
      </w:r>
      <w:r w:rsidR="00884945" w:rsidRPr="00354D99">
        <w:rPr>
          <w:sz w:val="20"/>
          <w:szCs w:val="20"/>
        </w:rPr>
        <w:t xml:space="preserve"> </w:t>
      </w:r>
      <w:r w:rsidRPr="00354D99">
        <w:rPr>
          <w:i/>
          <w:sz w:val="20"/>
          <w:szCs w:val="20"/>
        </w:rPr>
        <w:t xml:space="preserve">F </w:t>
      </w:r>
      <w:r w:rsidRPr="00354D99">
        <w:rPr>
          <w:sz w:val="20"/>
          <w:szCs w:val="20"/>
        </w:rPr>
        <w:t xml:space="preserve">is </w:t>
      </w:r>
      <w:r w:rsidR="00884945" w:rsidRPr="00354D99">
        <w:rPr>
          <w:sz w:val="20"/>
          <w:szCs w:val="20"/>
        </w:rPr>
        <w:t xml:space="preserve">(1) proportional to the product of the charges </w:t>
      </w:r>
      <w:proofErr w:type="spellStart"/>
      <w:r w:rsidR="00884945" w:rsidRPr="00354D99">
        <w:rPr>
          <w:i/>
          <w:sz w:val="20"/>
          <w:szCs w:val="20"/>
        </w:rPr>
        <w:t>qq</w:t>
      </w:r>
      <w:proofErr w:type="spellEnd"/>
      <w:r w:rsidR="00884945" w:rsidRPr="00354D99">
        <w:rPr>
          <w:i/>
          <w:sz w:val="20"/>
          <w:szCs w:val="20"/>
        </w:rPr>
        <w:t>’</w:t>
      </w:r>
      <w:r w:rsidR="00884945" w:rsidRPr="00354D99">
        <w:rPr>
          <w:sz w:val="20"/>
          <w:szCs w:val="20"/>
        </w:rPr>
        <w:t xml:space="preserve">, (2) inversely proportional to </w:t>
      </w:r>
      <w:r w:rsidR="00884945" w:rsidRPr="00354D99">
        <w:rPr>
          <w:i/>
          <w:sz w:val="20"/>
          <w:szCs w:val="20"/>
        </w:rPr>
        <w:t>R</w:t>
      </w:r>
      <w:r w:rsidR="00884945" w:rsidRPr="00354D99">
        <w:rPr>
          <w:sz w:val="20"/>
          <w:szCs w:val="20"/>
          <w:vertAlign w:val="superscript"/>
        </w:rPr>
        <w:t>2</w:t>
      </w:r>
      <w:r w:rsidR="00884945" w:rsidRPr="00354D99">
        <w:rPr>
          <w:sz w:val="20"/>
          <w:szCs w:val="20"/>
        </w:rPr>
        <w:t>,</w:t>
      </w:r>
      <w:r w:rsidR="00884945" w:rsidRPr="00354D99">
        <w:rPr>
          <w:sz w:val="20"/>
          <w:szCs w:val="20"/>
        </w:rPr>
        <w:t xml:space="preserve"> with 2=2±3×10</w:t>
      </w:r>
      <w:r w:rsidR="00884945" w:rsidRPr="00354D99">
        <w:rPr>
          <w:sz w:val="20"/>
          <w:szCs w:val="20"/>
          <w:vertAlign w:val="superscript"/>
        </w:rPr>
        <w:t>-16</w:t>
      </w:r>
      <w:r w:rsidR="00884945" w:rsidRPr="00354D99">
        <w:rPr>
          <w:sz w:val="20"/>
          <w:szCs w:val="20"/>
        </w:rPr>
        <w:t xml:space="preserve"> (3) repulsive or attractive for like or unlike charges, (4) directed </w:t>
      </w:r>
      <w:r w:rsidRPr="00354D99">
        <w:rPr>
          <w:sz w:val="20"/>
          <w:szCs w:val="20"/>
        </w:rPr>
        <w:t>from one charge to the other.</w:t>
      </w:r>
      <w:r w:rsidR="00884945" w:rsidRPr="00354D99">
        <w:rPr>
          <w:sz w:val="20"/>
          <w:szCs w:val="20"/>
        </w:rPr>
        <w:t xml:space="preserve"> </w:t>
      </w:r>
    </w:p>
    <w:p w:rsidR="006C4F3D" w:rsidRPr="00354D99" w:rsidRDefault="00884945" w:rsidP="006C4F3D">
      <w:pPr>
        <w:spacing w:after="120"/>
        <w:jc w:val="both"/>
        <w:rPr>
          <w:sz w:val="20"/>
          <w:szCs w:val="20"/>
        </w:rPr>
      </w:pPr>
      <w:r w:rsidRPr="00354D99">
        <w:rPr>
          <w:sz w:val="20"/>
          <w:szCs w:val="20"/>
        </w:rPr>
        <w:t xml:space="preserve">(5) </w:t>
      </w:r>
      <w:r w:rsidR="006C4F3D" w:rsidRPr="00354D99">
        <w:rPr>
          <w:sz w:val="20"/>
          <w:szCs w:val="20"/>
        </w:rPr>
        <w:t>C</w:t>
      </w:r>
      <w:r w:rsidRPr="00354D99">
        <w:rPr>
          <w:sz w:val="20"/>
          <w:szCs w:val="20"/>
        </w:rPr>
        <w:t xml:space="preserve">harge is a scalar quantity, (6) there are only two kinds of charge, (7) all charges are sums of an elementary charge so that charge is exactly quantized, (8) charge is exactly conserved, (9) atoms are exactly neutral, (10) the forces between charges at rest are vector quantities and may be added etc., and (11) the elementary charges in the form of electrons and antielectrons or positrons are as far as we know perfectly </w:t>
      </w:r>
      <w:proofErr w:type="spellStart"/>
      <w:r w:rsidRPr="00354D99">
        <w:rPr>
          <w:sz w:val="20"/>
          <w:szCs w:val="20"/>
        </w:rPr>
        <w:t>pointlike</w:t>
      </w:r>
      <w:proofErr w:type="spellEnd"/>
      <w:r w:rsidRPr="00354D99">
        <w:rPr>
          <w:sz w:val="20"/>
          <w:szCs w:val="20"/>
        </w:rPr>
        <w:t>, having a diameter of less than 10</w:t>
      </w:r>
      <w:r w:rsidRPr="00354D99">
        <w:rPr>
          <w:sz w:val="20"/>
          <w:szCs w:val="20"/>
          <w:vertAlign w:val="superscript"/>
        </w:rPr>
        <w:t>-18</w:t>
      </w:r>
      <w:r w:rsidRPr="00354D99">
        <w:rPr>
          <w:sz w:val="20"/>
          <w:szCs w:val="20"/>
        </w:rPr>
        <w:t xml:space="preserve"> m. </w:t>
      </w:r>
    </w:p>
    <w:p w:rsidR="006C4F3D" w:rsidRPr="00354D99" w:rsidRDefault="00354D99" w:rsidP="006C4F3D">
      <w:pPr>
        <w:spacing w:after="120"/>
        <w:jc w:val="both"/>
        <w:rPr>
          <w:sz w:val="20"/>
          <w:szCs w:val="20"/>
        </w:rPr>
      </w:pPr>
      <w:r w:rsidRPr="00354D99">
        <w:rPr>
          <w:noProof/>
          <w:sz w:val="20"/>
          <w:szCs w:val="20"/>
        </w:rPr>
        <w:drawing>
          <wp:anchor distT="0" distB="0" distL="114300" distR="114300" simplePos="0" relativeHeight="251664384" behindDoc="0" locked="0" layoutInCell="1" allowOverlap="1" wp14:anchorId="49C55F16" wp14:editId="33DDA7DC">
            <wp:simplePos x="0" y="0"/>
            <wp:positionH relativeFrom="margin">
              <wp:posOffset>-95250</wp:posOffset>
            </wp:positionH>
            <wp:positionV relativeFrom="margin">
              <wp:posOffset>2686050</wp:posOffset>
            </wp:positionV>
            <wp:extent cx="1301750" cy="1376680"/>
            <wp:effectExtent l="0" t="0" r="0" b="0"/>
            <wp:wrapSquare wrapText="bothSides"/>
            <wp:docPr id="1" name="Picture 1" descr="C:\Users\apmjr\Pictures\img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apmjr\Pictures\img25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1750" cy="1376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F3D" w:rsidRPr="00354D99">
        <w:rPr>
          <w:sz w:val="20"/>
          <w:szCs w:val="20"/>
        </w:rPr>
        <w:t xml:space="preserve">The </w:t>
      </w:r>
      <w:r w:rsidR="006C4F3D" w:rsidRPr="00354D99">
        <w:rPr>
          <w:sz w:val="20"/>
          <w:szCs w:val="20"/>
        </w:rPr>
        <w:t>1/r</w:t>
      </w:r>
      <w:r w:rsidR="006C4F3D" w:rsidRPr="00354D99">
        <w:rPr>
          <w:sz w:val="20"/>
          <w:szCs w:val="20"/>
          <w:vertAlign w:val="superscript"/>
        </w:rPr>
        <w:t>2</w:t>
      </w:r>
      <w:r w:rsidR="006C4F3D" w:rsidRPr="00354D99">
        <w:rPr>
          <w:sz w:val="20"/>
          <w:szCs w:val="20"/>
        </w:rPr>
        <w:t xml:space="preserve"> is required if the photon has no mass. You can make up mechanical models involving solid angle…. Is it geometry [A. Wyler, C.R. Acad. Sci. A269, 743 {1969), R. Gilmore, Phys. Rev. Lett. 28 462 (1972)] or what, because in the end science is based on experimental findings that are taken as facts with the weight of postulates or working assumptions until proven otherwise.</w:t>
      </w:r>
    </w:p>
    <w:p w:rsidR="00354D99" w:rsidRPr="00354D99" w:rsidRDefault="00354D99" w:rsidP="006C4F3D">
      <w:pPr>
        <w:spacing w:after="120"/>
        <w:jc w:val="both"/>
        <w:rPr>
          <w:sz w:val="20"/>
          <w:szCs w:val="20"/>
        </w:rPr>
      </w:pPr>
      <w:r w:rsidRPr="00354D99">
        <w:rPr>
          <w:sz w:val="20"/>
          <w:szCs w:val="20"/>
        </w:rPr>
        <w:t>The fact that a spherical distribution attracts from the center is dictated by the power of 2 in the inverse square law</w:t>
      </w:r>
      <w:r w:rsidRPr="00354D99">
        <w:rPr>
          <w:sz w:val="20"/>
          <w:szCs w:val="20"/>
        </w:rPr>
        <w:t>.</w:t>
      </w:r>
    </w:p>
    <w:p w:rsidR="00884945" w:rsidRPr="00354D99" w:rsidRDefault="006C4F3D" w:rsidP="006C4F3D">
      <w:pPr>
        <w:spacing w:after="120"/>
        <w:jc w:val="both"/>
        <w:rPr>
          <w:sz w:val="20"/>
          <w:szCs w:val="20"/>
        </w:rPr>
      </w:pPr>
      <w:r w:rsidRPr="00354D99">
        <w:rPr>
          <w:rFonts w:ascii="Old English Text MT" w:hAnsi="Old English Text MT"/>
          <w:b/>
          <w:sz w:val="20"/>
          <w:szCs w:val="20"/>
        </w:rPr>
        <w:t>C</w:t>
      </w:r>
      <w:r w:rsidRPr="00354D99">
        <w:rPr>
          <w:rFonts w:ascii="Old English Text MT" w:hAnsi="Old English Text MT"/>
          <w:b/>
          <w:sz w:val="20"/>
          <w:szCs w:val="20"/>
        </w:rPr>
        <w:t>.</w:t>
      </w:r>
      <w:r w:rsidRPr="00354D99">
        <w:rPr>
          <w:b/>
          <w:sz w:val="20"/>
          <w:szCs w:val="20"/>
        </w:rPr>
        <w:t xml:space="preserve"> </w:t>
      </w:r>
      <w:r w:rsidRPr="00354D99">
        <w:rPr>
          <w:b/>
          <w:sz w:val="20"/>
          <w:szCs w:val="20"/>
        </w:rPr>
        <w:t xml:space="preserve">Ben Franklin’s theorem: </w:t>
      </w:r>
      <w:r w:rsidRPr="00354D99">
        <w:rPr>
          <w:sz w:val="20"/>
          <w:szCs w:val="20"/>
        </w:rPr>
        <w:t>There is no force on a charge inside a uniform shell of charge.</w:t>
      </w:r>
      <w:r w:rsidR="00354D99" w:rsidRPr="00354D99">
        <w:rPr>
          <w:rStyle w:val="Normal"/>
          <w:rFonts w:eastAsia="Times New Roman"/>
          <w:snapToGrid w:val="0"/>
          <w:color w:val="000000"/>
          <w:w w:val="0"/>
          <w:sz w:val="20"/>
          <w:szCs w:val="20"/>
          <w:u w:color="000000"/>
          <w:bdr w:val="none" w:sz="0" w:space="0" w:color="000000"/>
          <w:shd w:val="clear" w:color="000000" w:fill="000000"/>
          <w:lang w:val="x-none" w:eastAsia="x-none" w:bidi="x-none"/>
        </w:rPr>
        <w:t xml:space="preserve"> </w:t>
      </w:r>
      <w:r w:rsidRPr="00354D99">
        <w:rPr>
          <w:b/>
          <w:sz w:val="20"/>
          <w:szCs w:val="20"/>
        </w:rPr>
        <w:t xml:space="preserve"> </w:t>
      </w:r>
      <w:r w:rsidR="00884945" w:rsidRPr="00354D99">
        <w:rPr>
          <w:sz w:val="20"/>
          <w:szCs w:val="20"/>
        </w:rPr>
        <w:t xml:space="preserve"> </w:t>
      </w:r>
    </w:p>
    <w:p w:rsidR="00354D99" w:rsidRDefault="00354D99" w:rsidP="006C4F3D">
      <w:pPr>
        <w:spacing w:after="120"/>
        <w:jc w:val="both"/>
        <w:rPr>
          <w:sz w:val="20"/>
          <w:szCs w:val="20"/>
        </w:rPr>
      </w:pPr>
      <w:r w:rsidRPr="00354D99">
        <w:rPr>
          <w:rFonts w:ascii="Old English Text MT" w:hAnsi="Old English Text MT"/>
          <w:b/>
          <w:sz w:val="20"/>
          <w:szCs w:val="20"/>
        </w:rPr>
        <w:t>D</w:t>
      </w:r>
      <w:r w:rsidRPr="00354D99">
        <w:rPr>
          <w:rFonts w:ascii="Old English Text MT" w:hAnsi="Old English Text MT"/>
          <w:b/>
          <w:sz w:val="20"/>
          <w:szCs w:val="20"/>
        </w:rPr>
        <w:t>.</w:t>
      </w:r>
      <w:r w:rsidRPr="00354D99">
        <w:rPr>
          <w:rFonts w:ascii="Old English Text MT" w:hAnsi="Old English Text MT"/>
          <w:b/>
          <w:sz w:val="20"/>
          <w:szCs w:val="20"/>
        </w:rPr>
        <w:t xml:space="preserve"> </w:t>
      </w:r>
      <w:r w:rsidRPr="00354D99">
        <w:rPr>
          <w:b/>
          <w:sz w:val="20"/>
          <w:szCs w:val="20"/>
        </w:rPr>
        <w:t>The electric field</w:t>
      </w:r>
      <w:r w:rsidRPr="00354D99">
        <w:rPr>
          <w:sz w:val="20"/>
          <w:szCs w:val="20"/>
        </w:rPr>
        <w:t xml:space="preserve"> is the force per unit charge. </w:t>
      </w:r>
      <w:r w:rsidRPr="00354D99">
        <w:rPr>
          <w:sz w:val="20"/>
          <w:szCs w:val="20"/>
        </w:rPr>
        <w:t xml:space="preserve">What does it mean? </w:t>
      </w:r>
      <w:proofErr w:type="gramStart"/>
      <w:r w:rsidRPr="00354D99">
        <w:rPr>
          <w:sz w:val="20"/>
          <w:szCs w:val="20"/>
        </w:rPr>
        <w:t>Nothing,</w:t>
      </w:r>
      <w:r>
        <w:rPr>
          <w:sz w:val="20"/>
          <w:szCs w:val="20"/>
        </w:rPr>
        <w:t xml:space="preserve"> …</w:t>
      </w:r>
      <w:proofErr w:type="gramEnd"/>
      <w:r w:rsidRPr="00354D99">
        <w:rPr>
          <w:sz w:val="20"/>
          <w:szCs w:val="20"/>
        </w:rPr>
        <w:t xml:space="preserve"> until you appreciate the experiments that show the electric field has an existence independent of charges that are its source. Then you find out that the electric field has energy associated with it, so it is not </w:t>
      </w:r>
      <w:r>
        <w:rPr>
          <w:sz w:val="20"/>
          <w:szCs w:val="20"/>
        </w:rPr>
        <w:t xml:space="preserve">just </w:t>
      </w:r>
      <w:r w:rsidRPr="00354D99">
        <w:rPr>
          <w:sz w:val="20"/>
          <w:szCs w:val="20"/>
        </w:rPr>
        <w:t>made up or a convenience.</w:t>
      </w:r>
    </w:p>
    <w:p w:rsidR="002D5221" w:rsidRDefault="002D5221" w:rsidP="006C4F3D">
      <w:pPr>
        <w:spacing w:after="120"/>
        <w:jc w:val="both"/>
        <w:rPr>
          <w:sz w:val="20"/>
          <w:szCs w:val="20"/>
        </w:rPr>
      </w:pPr>
      <w:r>
        <w:rPr>
          <w:rFonts w:ascii="Old English Text MT" w:hAnsi="Old English Text MT"/>
          <w:b/>
          <w:sz w:val="20"/>
          <w:szCs w:val="20"/>
        </w:rPr>
        <w:t>E</w:t>
      </w:r>
      <w:r w:rsidRPr="00354D99">
        <w:rPr>
          <w:rFonts w:ascii="Old English Text MT" w:hAnsi="Old English Text MT"/>
          <w:b/>
          <w:sz w:val="20"/>
          <w:szCs w:val="20"/>
        </w:rPr>
        <w:t xml:space="preserve">. </w:t>
      </w:r>
      <w:r w:rsidRPr="00354D99">
        <w:rPr>
          <w:b/>
          <w:sz w:val="20"/>
          <w:szCs w:val="20"/>
        </w:rPr>
        <w:t>The</w:t>
      </w:r>
      <w:r>
        <w:rPr>
          <w:b/>
          <w:sz w:val="20"/>
          <w:szCs w:val="20"/>
        </w:rPr>
        <w:t xml:space="preserve"> electrostatic potential</w:t>
      </w:r>
      <w:r>
        <w:rPr>
          <w:sz w:val="20"/>
          <w:szCs w:val="20"/>
        </w:rPr>
        <w:t xml:space="preserve"> is the work done per unit charge moving about in an electric field or amongst other fixed charges.</w:t>
      </w:r>
    </w:p>
    <w:p w:rsidR="002D5221" w:rsidRPr="002D5221" w:rsidRDefault="002D5221" w:rsidP="006C4F3D">
      <w:pPr>
        <w:spacing w:after="120"/>
        <w:jc w:val="both"/>
        <w:rPr>
          <w:sz w:val="20"/>
          <w:szCs w:val="20"/>
        </w:rPr>
      </w:pPr>
      <w:r>
        <w:rPr>
          <w:rFonts w:ascii="Old English Text MT" w:hAnsi="Old English Text MT"/>
          <w:b/>
          <w:sz w:val="20"/>
          <w:szCs w:val="20"/>
        </w:rPr>
        <w:t>F</w:t>
      </w:r>
      <w:r w:rsidRPr="00354D99">
        <w:rPr>
          <w:rFonts w:ascii="Old English Text MT" w:hAnsi="Old English Text MT"/>
          <w:b/>
          <w:sz w:val="20"/>
          <w:szCs w:val="20"/>
        </w:rPr>
        <w:t xml:space="preserve">. </w:t>
      </w:r>
      <w:r w:rsidRPr="00354D99">
        <w:rPr>
          <w:b/>
          <w:sz w:val="20"/>
          <w:szCs w:val="20"/>
        </w:rPr>
        <w:t>The</w:t>
      </w:r>
      <w:r>
        <w:rPr>
          <w:b/>
          <w:sz w:val="20"/>
          <w:szCs w:val="20"/>
        </w:rPr>
        <w:t xml:space="preserve"> energy of the electric field.</w:t>
      </w:r>
      <w:bookmarkStart w:id="0" w:name="_GoBack"/>
      <w:bookmarkEnd w:id="0"/>
    </w:p>
    <w:p w:rsidR="001976D6" w:rsidRPr="00354D99" w:rsidRDefault="00526EA5" w:rsidP="006C4F3D">
      <w:pPr>
        <w:spacing w:after="120" w:line="240" w:lineRule="auto"/>
        <w:jc w:val="both"/>
        <w:rPr>
          <w:sz w:val="20"/>
          <w:szCs w:val="20"/>
        </w:rPr>
      </w:pPr>
      <w:r w:rsidRPr="00354D99">
        <w:rPr>
          <w:b/>
          <w:sz w:val="20"/>
          <w:szCs w:val="20"/>
        </w:rPr>
        <w:t xml:space="preserve"> </w:t>
      </w:r>
      <w:r w:rsidR="00725807" w:rsidRPr="00354D99">
        <w:rPr>
          <w:b/>
          <w:sz w:val="20"/>
          <w:szCs w:val="20"/>
        </w:rPr>
        <w:t xml:space="preserve">(1) </w:t>
      </w:r>
      <w:r w:rsidRPr="00354D99">
        <w:rPr>
          <w:b/>
          <w:sz w:val="20"/>
          <w:szCs w:val="20"/>
        </w:rPr>
        <w:t xml:space="preserve">Reality of the vector potential: </w:t>
      </w:r>
      <w:r w:rsidR="001976D6" w:rsidRPr="00354D99">
        <w:rPr>
          <w:sz w:val="20"/>
          <w:szCs w:val="20"/>
        </w:rPr>
        <w:t>Faraday’s law of induction may be written</w:t>
      </w:r>
      <w:r w:rsidR="001976D6" w:rsidRPr="00354D99">
        <w:rPr>
          <w:position w:val="-26"/>
          <w:sz w:val="20"/>
          <w:szCs w:val="20"/>
        </w:rPr>
        <w:object w:dxaOrig="3860" w:dyaOrig="560">
          <v:shape id="_x0000_i1025" type="#_x0000_t75" style="width:193pt;height:28pt" o:ole="">
            <v:imagedata r:id="rId14" o:title=""/>
          </v:shape>
          <o:OLEObject Type="Embed" ProgID="Equation.3" ShapeID="_x0000_i1025" DrawAspect="Content" ObjectID="_1402316694" r:id="rId15"/>
        </w:object>
      </w:r>
      <w:r w:rsidR="001976D6" w:rsidRPr="00354D99">
        <w:rPr>
          <w:sz w:val="20"/>
          <w:szCs w:val="20"/>
        </w:rPr>
        <w:tab/>
      </w:r>
      <w:r w:rsidRPr="00354D99">
        <w:rPr>
          <w:sz w:val="20"/>
          <w:szCs w:val="20"/>
        </w:rPr>
        <w:t xml:space="preserve"> </w:t>
      </w:r>
    </w:p>
    <w:p w:rsidR="001976D6" w:rsidRPr="00354D99" w:rsidRDefault="001976D6" w:rsidP="006C4F3D">
      <w:pPr>
        <w:spacing w:after="120" w:line="240" w:lineRule="auto"/>
        <w:jc w:val="both"/>
        <w:rPr>
          <w:sz w:val="20"/>
          <w:szCs w:val="20"/>
        </w:rPr>
      </w:pPr>
      <w:r w:rsidRPr="00354D99">
        <w:rPr>
          <w:sz w:val="20"/>
          <w:szCs w:val="20"/>
        </w:rPr>
        <w:t>Assuming the</w:t>
      </w:r>
      <w:r w:rsidR="002F5A14" w:rsidRPr="00354D99">
        <w:rPr>
          <w:sz w:val="20"/>
          <w:szCs w:val="20"/>
        </w:rPr>
        <w:t xml:space="preserve"> static</w:t>
      </w:r>
      <w:r w:rsidRPr="00354D99">
        <w:rPr>
          <w:sz w:val="20"/>
          <w:szCs w:val="20"/>
        </w:rPr>
        <w:t xml:space="preserve"> electric potential, the surface and its boundary are all constant, we conclude </w:t>
      </w:r>
      <w:r w:rsidRPr="00354D99">
        <w:rPr>
          <w:position w:val="-20"/>
          <w:sz w:val="20"/>
          <w:szCs w:val="20"/>
        </w:rPr>
        <w:object w:dxaOrig="740" w:dyaOrig="540">
          <v:shape id="_x0000_i1026" type="#_x0000_t75" style="width:37pt;height:27pt" o:ole="">
            <v:imagedata r:id="rId16" o:title=""/>
          </v:shape>
          <o:OLEObject Type="Embed" ProgID="Equation.3" ShapeID="_x0000_i1026" DrawAspect="Content" ObjectID="_1402316695" r:id="rId17"/>
        </w:object>
      </w:r>
      <w:r w:rsidRPr="00354D99">
        <w:rPr>
          <w:sz w:val="20"/>
          <w:szCs w:val="20"/>
        </w:rPr>
        <w:t xml:space="preserve"> </w:t>
      </w:r>
      <w:r w:rsidRPr="00354D99">
        <w:rPr>
          <w:sz w:val="20"/>
          <w:szCs w:val="20"/>
        </w:rPr>
        <w:tab/>
      </w:r>
      <w:r w:rsidR="00526EA5" w:rsidRPr="00354D99">
        <w:rPr>
          <w:sz w:val="20"/>
          <w:szCs w:val="20"/>
        </w:rPr>
        <w:t xml:space="preserve"> </w:t>
      </w:r>
    </w:p>
    <w:p w:rsidR="00942E6B" w:rsidRPr="00354D99" w:rsidRDefault="00942E6B" w:rsidP="006C4F3D">
      <w:pPr>
        <w:spacing w:after="120" w:line="240" w:lineRule="auto"/>
        <w:jc w:val="both"/>
        <w:rPr>
          <w:b/>
          <w:sz w:val="20"/>
          <w:szCs w:val="20"/>
        </w:rPr>
      </w:pPr>
    </w:p>
    <w:p w:rsidR="00942E6B" w:rsidRPr="00354D99" w:rsidRDefault="00B33DC9" w:rsidP="006C4F3D">
      <w:pPr>
        <w:spacing w:after="120" w:line="240" w:lineRule="auto"/>
        <w:jc w:val="both"/>
        <w:rPr>
          <w:sz w:val="20"/>
          <w:szCs w:val="20"/>
        </w:rPr>
      </w:pPr>
      <w:r w:rsidRPr="00354D99">
        <w:rPr>
          <w:b/>
          <w:sz w:val="20"/>
          <w:szCs w:val="20"/>
        </w:rPr>
        <w:t xml:space="preserve">(2) </w:t>
      </w:r>
      <w:r w:rsidR="00526EA5" w:rsidRPr="00354D99">
        <w:rPr>
          <w:b/>
          <w:sz w:val="20"/>
          <w:szCs w:val="20"/>
        </w:rPr>
        <w:t>T</w:t>
      </w:r>
      <w:r w:rsidR="0076377C" w:rsidRPr="00354D99">
        <w:rPr>
          <w:b/>
          <w:sz w:val="20"/>
          <w:szCs w:val="20"/>
        </w:rPr>
        <w:t>he</w:t>
      </w:r>
      <w:r w:rsidR="001976D6" w:rsidRPr="00354D99">
        <w:rPr>
          <w:b/>
          <w:sz w:val="20"/>
          <w:szCs w:val="20"/>
        </w:rPr>
        <w:t xml:space="preserve"> four Maxwell equations</w:t>
      </w:r>
      <w:r w:rsidR="001976D6" w:rsidRPr="00354D99">
        <w:rPr>
          <w:sz w:val="20"/>
          <w:szCs w:val="20"/>
        </w:rPr>
        <w:t xml:space="preserve"> </w:t>
      </w:r>
      <w:r w:rsidR="0076377C" w:rsidRPr="00354D99">
        <w:rPr>
          <w:sz w:val="20"/>
          <w:szCs w:val="20"/>
        </w:rPr>
        <w:t xml:space="preserve">giving the interrelations between </w:t>
      </w:r>
      <w:r w:rsidR="0076377C" w:rsidRPr="00354D99">
        <w:rPr>
          <w:i/>
          <w:sz w:val="20"/>
          <w:szCs w:val="20"/>
        </w:rPr>
        <w:t>D</w:t>
      </w:r>
      <w:r w:rsidR="0076377C" w:rsidRPr="00354D99">
        <w:rPr>
          <w:sz w:val="20"/>
          <w:szCs w:val="20"/>
        </w:rPr>
        <w:t xml:space="preserve">, </w:t>
      </w:r>
      <w:r w:rsidR="0076377C" w:rsidRPr="00354D99">
        <w:rPr>
          <w:i/>
          <w:sz w:val="20"/>
          <w:szCs w:val="20"/>
        </w:rPr>
        <w:t>E</w:t>
      </w:r>
      <w:r w:rsidR="0076377C" w:rsidRPr="00354D99">
        <w:rPr>
          <w:sz w:val="20"/>
          <w:szCs w:val="20"/>
        </w:rPr>
        <w:t xml:space="preserve">, </w:t>
      </w:r>
      <w:r w:rsidR="0076377C" w:rsidRPr="00354D99">
        <w:rPr>
          <w:i/>
          <w:sz w:val="20"/>
          <w:szCs w:val="20"/>
        </w:rPr>
        <w:t>B</w:t>
      </w:r>
      <w:r w:rsidR="0076377C" w:rsidRPr="00354D99">
        <w:rPr>
          <w:sz w:val="20"/>
          <w:szCs w:val="20"/>
        </w:rPr>
        <w:t xml:space="preserve">, </w:t>
      </w:r>
      <w:r w:rsidR="0076377C" w:rsidRPr="00354D99">
        <w:rPr>
          <w:i/>
          <w:sz w:val="20"/>
          <w:szCs w:val="20"/>
        </w:rPr>
        <w:t>H</w:t>
      </w:r>
      <w:r w:rsidR="0076377C" w:rsidRPr="00354D99">
        <w:rPr>
          <w:sz w:val="20"/>
          <w:szCs w:val="20"/>
        </w:rPr>
        <w:t xml:space="preserve">, </w:t>
      </w:r>
      <w:proofErr w:type="spellStart"/>
      <w:r w:rsidR="0076377C" w:rsidRPr="00354D99">
        <w:rPr>
          <w:i/>
          <w:sz w:val="20"/>
          <w:szCs w:val="20"/>
        </w:rPr>
        <w:t>J</w:t>
      </w:r>
      <w:r w:rsidR="0076377C" w:rsidRPr="00354D99">
        <w:rPr>
          <w:i/>
          <w:sz w:val="20"/>
          <w:szCs w:val="20"/>
          <w:vertAlign w:val="subscript"/>
        </w:rPr>
        <w:t>f</w:t>
      </w:r>
      <w:proofErr w:type="spellEnd"/>
      <w:r w:rsidR="0076377C" w:rsidRPr="00354D99">
        <w:rPr>
          <w:sz w:val="20"/>
          <w:szCs w:val="20"/>
        </w:rPr>
        <w:t xml:space="preserve">, and </w:t>
      </w:r>
      <w:r w:rsidR="0076377C" w:rsidRPr="00354D99">
        <w:rPr>
          <w:rFonts w:ascii="Symbol" w:hAnsi="Symbol"/>
          <w:i/>
          <w:sz w:val="20"/>
          <w:szCs w:val="20"/>
        </w:rPr>
        <w:t></w:t>
      </w:r>
      <w:r w:rsidR="0076377C" w:rsidRPr="00354D99">
        <w:rPr>
          <w:i/>
          <w:sz w:val="20"/>
          <w:szCs w:val="20"/>
          <w:vertAlign w:val="subscript"/>
        </w:rPr>
        <w:t>f</w:t>
      </w:r>
      <w:r w:rsidR="0076377C" w:rsidRPr="00354D99">
        <w:rPr>
          <w:sz w:val="20"/>
          <w:szCs w:val="20"/>
        </w:rPr>
        <w:t>.</w:t>
      </w:r>
      <w:r w:rsidR="001976D6" w:rsidRPr="00354D99">
        <w:rPr>
          <w:sz w:val="20"/>
          <w:szCs w:val="20"/>
        </w:rPr>
        <w:t xml:space="preserve"> </w:t>
      </w:r>
    </w:p>
    <w:p w:rsidR="0076377C" w:rsidRPr="00354D99" w:rsidRDefault="0076377C" w:rsidP="006C4F3D">
      <w:pPr>
        <w:spacing w:after="120" w:line="240" w:lineRule="auto"/>
        <w:jc w:val="both"/>
        <w:rPr>
          <w:sz w:val="20"/>
          <w:szCs w:val="20"/>
        </w:rPr>
      </w:pPr>
      <w:proofErr w:type="gramStart"/>
      <w:r w:rsidRPr="00354D99">
        <w:rPr>
          <w:sz w:val="20"/>
          <w:szCs w:val="20"/>
        </w:rPr>
        <w:t>are</w:t>
      </w:r>
      <w:r w:rsidRPr="00354D99">
        <w:rPr>
          <w:b/>
          <w:sz w:val="20"/>
          <w:szCs w:val="20"/>
        </w:rPr>
        <w:t xml:space="preserve"> </w:t>
      </w:r>
      <w:proofErr w:type="gramEnd"/>
      <w:r w:rsidRPr="00354D99">
        <w:rPr>
          <w:position w:val="-12"/>
          <w:sz w:val="20"/>
          <w:szCs w:val="20"/>
        </w:rPr>
        <w:object w:dxaOrig="840" w:dyaOrig="340">
          <v:shape id="_x0000_i1027" type="#_x0000_t75" style="width:42pt;height:17pt" o:ole="">
            <v:imagedata r:id="rId18" o:title=""/>
          </v:shape>
          <o:OLEObject Type="Embed" ProgID="Equation.3" ShapeID="_x0000_i1027" DrawAspect="Content" ObjectID="_1402316696" r:id="rId19"/>
        </w:object>
      </w:r>
      <w:r w:rsidRPr="00354D99">
        <w:rPr>
          <w:sz w:val="20"/>
          <w:szCs w:val="20"/>
        </w:rPr>
        <w:t xml:space="preserve">; </w:t>
      </w:r>
      <w:r w:rsidRPr="00354D99">
        <w:rPr>
          <w:position w:val="-10"/>
          <w:sz w:val="20"/>
          <w:szCs w:val="20"/>
        </w:rPr>
        <w:object w:dxaOrig="700" w:dyaOrig="320">
          <v:shape id="_x0000_i1028" type="#_x0000_t75" style="width:35pt;height:16pt" o:ole="">
            <v:imagedata r:id="rId20" o:title=""/>
          </v:shape>
          <o:OLEObject Type="Embed" ProgID="Equation.3" ShapeID="_x0000_i1028" DrawAspect="Content" ObjectID="_1402316697" r:id="rId21"/>
        </w:object>
      </w:r>
      <w:r w:rsidRPr="00354D99">
        <w:rPr>
          <w:sz w:val="20"/>
          <w:szCs w:val="20"/>
        </w:rPr>
        <w:t xml:space="preserve">; </w:t>
      </w:r>
      <w:r w:rsidRPr="00354D99">
        <w:rPr>
          <w:position w:val="-10"/>
          <w:sz w:val="20"/>
          <w:szCs w:val="20"/>
        </w:rPr>
        <w:object w:dxaOrig="1219" w:dyaOrig="320">
          <v:shape id="_x0000_i1029" type="#_x0000_t75" style="width:61pt;height:16pt" o:ole="">
            <v:imagedata r:id="rId22" o:title=""/>
          </v:shape>
          <o:OLEObject Type="Embed" ProgID="Equation.3" ShapeID="_x0000_i1029" DrawAspect="Content" ObjectID="_1402316698" r:id="rId23"/>
        </w:object>
      </w:r>
      <w:r w:rsidRPr="00354D99">
        <w:rPr>
          <w:sz w:val="20"/>
          <w:szCs w:val="20"/>
        </w:rPr>
        <w:t>;</w:t>
      </w:r>
      <w:r w:rsidRPr="00354D99">
        <w:rPr>
          <w:position w:val="-12"/>
          <w:sz w:val="20"/>
          <w:szCs w:val="20"/>
        </w:rPr>
        <w:object w:dxaOrig="1560" w:dyaOrig="340">
          <v:shape id="_x0000_i1030" type="#_x0000_t75" style="width:78pt;height:17pt" o:ole="">
            <v:imagedata r:id="rId24" o:title=""/>
          </v:shape>
          <o:OLEObject Type="Embed" ProgID="Equation.3" ShapeID="_x0000_i1030" DrawAspect="Content" ObjectID="_1402316699" r:id="rId25"/>
        </w:object>
      </w:r>
      <w:r w:rsidRPr="00354D99">
        <w:rPr>
          <w:sz w:val="20"/>
          <w:szCs w:val="20"/>
        </w:rPr>
        <w:t xml:space="preserve"> </w:t>
      </w:r>
      <w:r w:rsidRPr="00354D99">
        <w:rPr>
          <w:sz w:val="20"/>
          <w:szCs w:val="20"/>
        </w:rPr>
        <w:tab/>
      </w:r>
    </w:p>
    <w:p w:rsidR="002F5A14" w:rsidRPr="00354D99" w:rsidRDefault="002F5A14" w:rsidP="006C4F3D">
      <w:pPr>
        <w:spacing w:after="120" w:line="240" w:lineRule="auto"/>
        <w:jc w:val="both"/>
        <w:rPr>
          <w:b/>
          <w:sz w:val="20"/>
          <w:szCs w:val="20"/>
        </w:rPr>
      </w:pPr>
    </w:p>
    <w:p w:rsidR="002F5A14" w:rsidRPr="00354D99" w:rsidRDefault="002F5A14" w:rsidP="006C4F3D">
      <w:pPr>
        <w:spacing w:after="120" w:line="240" w:lineRule="auto"/>
        <w:jc w:val="both"/>
        <w:rPr>
          <w:b/>
          <w:sz w:val="20"/>
          <w:szCs w:val="20"/>
        </w:rPr>
      </w:pPr>
      <w:r w:rsidRPr="00354D99">
        <w:rPr>
          <w:b/>
          <w:sz w:val="20"/>
          <w:szCs w:val="20"/>
        </w:rPr>
        <w:t xml:space="preserve">(3) </w:t>
      </w:r>
      <w:r w:rsidR="00526EA5" w:rsidRPr="00354D99">
        <w:rPr>
          <w:b/>
          <w:sz w:val="20"/>
          <w:szCs w:val="20"/>
          <w:u w:val="single"/>
        </w:rPr>
        <w:t>The</w:t>
      </w:r>
      <w:r w:rsidRPr="00354D99">
        <w:rPr>
          <w:b/>
          <w:sz w:val="20"/>
          <w:szCs w:val="20"/>
        </w:rPr>
        <w:t xml:space="preserve"> constitutive equations</w:t>
      </w:r>
      <w:r w:rsidRPr="00354D99">
        <w:rPr>
          <w:sz w:val="20"/>
          <w:szCs w:val="20"/>
        </w:rPr>
        <w:t xml:space="preserve"> for the case of linear, isotropic and homogeneous matter. </w:t>
      </w:r>
    </w:p>
    <w:p w:rsidR="004D616E" w:rsidRPr="00354D99" w:rsidRDefault="00526EA5" w:rsidP="006C4F3D">
      <w:pPr>
        <w:spacing w:after="120" w:line="240" w:lineRule="auto"/>
        <w:jc w:val="both"/>
        <w:rPr>
          <w:sz w:val="20"/>
          <w:szCs w:val="20"/>
        </w:rPr>
      </w:pPr>
      <w:proofErr w:type="gramStart"/>
      <w:r w:rsidRPr="00354D99">
        <w:rPr>
          <w:sz w:val="20"/>
          <w:szCs w:val="20"/>
        </w:rPr>
        <w:t>are</w:t>
      </w:r>
      <w:r w:rsidRPr="00354D99">
        <w:rPr>
          <w:b/>
          <w:sz w:val="20"/>
          <w:szCs w:val="20"/>
        </w:rPr>
        <w:t xml:space="preserve"> </w:t>
      </w:r>
      <w:proofErr w:type="gramEnd"/>
      <w:r w:rsidR="002F5A14" w:rsidRPr="00354D99">
        <w:rPr>
          <w:position w:val="-6"/>
          <w:sz w:val="20"/>
          <w:szCs w:val="20"/>
        </w:rPr>
        <w:object w:dxaOrig="580" w:dyaOrig="279">
          <v:shape id="_x0000_i1031" type="#_x0000_t75" style="width:29pt;height:14pt" o:ole="">
            <v:imagedata r:id="rId26" o:title=""/>
          </v:shape>
          <o:OLEObject Type="Embed" ProgID="Equation.3" ShapeID="_x0000_i1031" DrawAspect="Content" ObjectID="_1402316700" r:id="rId27"/>
        </w:object>
      </w:r>
      <w:r w:rsidR="002F5A14" w:rsidRPr="00354D99">
        <w:rPr>
          <w:sz w:val="20"/>
          <w:szCs w:val="20"/>
        </w:rPr>
        <w:t xml:space="preserve">; and </w:t>
      </w:r>
      <w:r w:rsidR="002F5A14" w:rsidRPr="00354D99">
        <w:rPr>
          <w:position w:val="-8"/>
          <w:sz w:val="20"/>
          <w:szCs w:val="20"/>
        </w:rPr>
        <w:object w:dxaOrig="639" w:dyaOrig="300">
          <v:shape id="_x0000_i1032" type="#_x0000_t75" style="width:32pt;height:15pt" o:ole="">
            <v:imagedata r:id="rId28" o:title=""/>
          </v:shape>
          <o:OLEObject Type="Embed" ProgID="Equation.3" ShapeID="_x0000_i1032" DrawAspect="Content" ObjectID="_1402316701" r:id="rId29"/>
        </w:object>
      </w:r>
      <w:r w:rsidR="002F5A14" w:rsidRPr="00354D99">
        <w:rPr>
          <w:sz w:val="20"/>
          <w:szCs w:val="20"/>
        </w:rPr>
        <w:t xml:space="preserve">; </w:t>
      </w:r>
      <w:r w:rsidR="002F5A14" w:rsidRPr="00354D99">
        <w:rPr>
          <w:position w:val="-12"/>
          <w:sz w:val="20"/>
          <w:szCs w:val="20"/>
        </w:rPr>
        <w:object w:dxaOrig="1080" w:dyaOrig="340">
          <v:shape id="_x0000_i1033" type="#_x0000_t75" style="width:54pt;height:17pt" o:ole="">
            <v:imagedata r:id="rId30" o:title=""/>
          </v:shape>
          <o:OLEObject Type="Embed" ProgID="Equation.3" ShapeID="_x0000_i1033" DrawAspect="Content" ObjectID="_1402316702" r:id="rId31"/>
        </w:object>
      </w:r>
      <w:r w:rsidR="002F5A14" w:rsidRPr="00354D99">
        <w:rPr>
          <w:sz w:val="20"/>
          <w:szCs w:val="20"/>
        </w:rPr>
        <w:t>,</w:t>
      </w:r>
      <w:r w:rsidR="002F5A14" w:rsidRPr="00354D99">
        <w:rPr>
          <w:sz w:val="20"/>
          <w:szCs w:val="20"/>
        </w:rPr>
        <w:tab/>
      </w:r>
      <w:r w:rsidR="002F5A14" w:rsidRPr="00354D99">
        <w:rPr>
          <w:sz w:val="20"/>
          <w:szCs w:val="20"/>
        </w:rPr>
        <w:tab/>
        <w:t xml:space="preserve">where </w:t>
      </w:r>
      <w:r w:rsidR="002F5A14" w:rsidRPr="00354D99">
        <w:rPr>
          <w:position w:val="-12"/>
          <w:sz w:val="20"/>
          <w:szCs w:val="20"/>
        </w:rPr>
        <w:object w:dxaOrig="320" w:dyaOrig="340">
          <v:shape id="_x0000_i1034" type="#_x0000_t75" style="width:16pt;height:17pt" o:ole="">
            <v:imagedata r:id="rId32" o:title=""/>
          </v:shape>
          <o:OLEObject Type="Embed" ProgID="Equation.3" ShapeID="_x0000_i1034" DrawAspect="Content" ObjectID="_1402316703" r:id="rId33"/>
        </w:object>
      </w:r>
      <w:r w:rsidR="002F5A14" w:rsidRPr="00354D99">
        <w:rPr>
          <w:sz w:val="20"/>
          <w:szCs w:val="20"/>
        </w:rPr>
        <w:t>is the current due to beams of charged particles.</w:t>
      </w:r>
      <w:r w:rsidR="002F5A14" w:rsidRPr="00354D99">
        <w:rPr>
          <w:sz w:val="20"/>
          <w:szCs w:val="20"/>
        </w:rPr>
        <w:tab/>
      </w:r>
    </w:p>
    <w:p w:rsidR="002F5A14" w:rsidRPr="00354D99" w:rsidRDefault="002F5A14" w:rsidP="006C4F3D">
      <w:pPr>
        <w:spacing w:after="120" w:line="240" w:lineRule="auto"/>
        <w:jc w:val="both"/>
        <w:rPr>
          <w:b/>
          <w:sz w:val="20"/>
          <w:szCs w:val="20"/>
        </w:rPr>
      </w:pPr>
    </w:p>
    <w:p w:rsidR="0067172B" w:rsidRPr="00354D99" w:rsidRDefault="0067172B" w:rsidP="006C4F3D">
      <w:pPr>
        <w:spacing w:after="120" w:line="240" w:lineRule="auto"/>
        <w:jc w:val="both"/>
        <w:rPr>
          <w:b/>
          <w:sz w:val="20"/>
          <w:szCs w:val="20"/>
        </w:rPr>
      </w:pPr>
      <w:r w:rsidRPr="00354D99">
        <w:rPr>
          <w:b/>
          <w:sz w:val="20"/>
          <w:szCs w:val="20"/>
        </w:rPr>
        <w:lastRenderedPageBreak/>
        <w:t>(</w:t>
      </w:r>
      <w:r w:rsidR="002F5A14" w:rsidRPr="00354D99">
        <w:rPr>
          <w:b/>
          <w:sz w:val="20"/>
          <w:szCs w:val="20"/>
        </w:rPr>
        <w:t>4</w:t>
      </w:r>
      <w:r w:rsidRPr="00354D99">
        <w:rPr>
          <w:b/>
          <w:sz w:val="20"/>
          <w:szCs w:val="20"/>
        </w:rPr>
        <w:t xml:space="preserve">) </w:t>
      </w:r>
      <w:r w:rsidR="0076377C" w:rsidRPr="00354D99">
        <w:rPr>
          <w:b/>
          <w:sz w:val="20"/>
          <w:szCs w:val="20"/>
        </w:rPr>
        <w:t>Charge conservation is implied by Maxwell’s equations</w:t>
      </w:r>
      <w:r w:rsidR="0076377C" w:rsidRPr="00354D99">
        <w:rPr>
          <w:sz w:val="20"/>
          <w:szCs w:val="20"/>
        </w:rPr>
        <w:t>.</w:t>
      </w:r>
    </w:p>
    <w:p w:rsidR="004D616E" w:rsidRPr="00354D99" w:rsidRDefault="0076377C" w:rsidP="006C4F3D">
      <w:pPr>
        <w:spacing w:after="120" w:line="240" w:lineRule="auto"/>
        <w:jc w:val="both"/>
        <w:rPr>
          <w:sz w:val="20"/>
          <w:szCs w:val="20"/>
        </w:rPr>
      </w:pPr>
      <w:r w:rsidRPr="00354D99">
        <w:rPr>
          <w:sz w:val="20"/>
          <w:szCs w:val="20"/>
        </w:rPr>
        <w:t xml:space="preserve">Taking the divergence of the curl </w:t>
      </w:r>
      <w:r w:rsidRPr="00354D99">
        <w:rPr>
          <w:i/>
          <w:sz w:val="20"/>
          <w:szCs w:val="20"/>
        </w:rPr>
        <w:t>H</w:t>
      </w:r>
      <w:r w:rsidRPr="00354D99">
        <w:rPr>
          <w:sz w:val="20"/>
          <w:szCs w:val="20"/>
        </w:rPr>
        <w:t xml:space="preserve"> equation implies the continuity </w:t>
      </w:r>
      <w:proofErr w:type="gramStart"/>
      <w:r w:rsidRPr="00354D99">
        <w:rPr>
          <w:sz w:val="20"/>
          <w:szCs w:val="20"/>
        </w:rPr>
        <w:t>equation,</w:t>
      </w:r>
      <w:r w:rsidR="002F5A14" w:rsidRPr="00354D99">
        <w:rPr>
          <w:position w:val="-12"/>
          <w:sz w:val="20"/>
          <w:szCs w:val="20"/>
        </w:rPr>
        <w:object w:dxaOrig="3720" w:dyaOrig="340">
          <v:shape id="_x0000_i1035" type="#_x0000_t75" style="width:186pt;height:17pt" o:ole="">
            <v:imagedata r:id="rId34" o:title=""/>
          </v:shape>
          <o:OLEObject Type="Embed" ProgID="Equation.3" ShapeID="_x0000_i1035" DrawAspect="Content" ObjectID="_1402316704" r:id="rId35"/>
        </w:object>
      </w:r>
      <w:r w:rsidRPr="00354D99">
        <w:rPr>
          <w:sz w:val="20"/>
          <w:szCs w:val="20"/>
        </w:rPr>
        <w:t>.</w:t>
      </w:r>
      <w:proofErr w:type="gramEnd"/>
      <w:r w:rsidRPr="00354D99">
        <w:rPr>
          <w:sz w:val="20"/>
          <w:szCs w:val="20"/>
        </w:rPr>
        <w:t xml:space="preserve">  </w:t>
      </w:r>
    </w:p>
    <w:p w:rsidR="00526EA5" w:rsidRPr="00354D99" w:rsidRDefault="00526EA5" w:rsidP="006C4F3D">
      <w:pPr>
        <w:spacing w:after="120" w:line="240" w:lineRule="auto"/>
        <w:jc w:val="both"/>
        <w:rPr>
          <w:b/>
          <w:sz w:val="20"/>
          <w:szCs w:val="20"/>
        </w:rPr>
      </w:pPr>
    </w:p>
    <w:p w:rsidR="006F0E33" w:rsidRPr="00354D99" w:rsidRDefault="00B33DC9" w:rsidP="006C4F3D">
      <w:pPr>
        <w:spacing w:after="120" w:line="240" w:lineRule="auto"/>
        <w:jc w:val="both"/>
        <w:rPr>
          <w:sz w:val="20"/>
          <w:szCs w:val="20"/>
        </w:rPr>
      </w:pPr>
      <w:r w:rsidRPr="00354D99">
        <w:rPr>
          <w:b/>
          <w:sz w:val="20"/>
          <w:szCs w:val="20"/>
        </w:rPr>
        <w:t>(</w:t>
      </w:r>
      <w:r w:rsidR="00D25C13" w:rsidRPr="00354D99">
        <w:rPr>
          <w:b/>
          <w:sz w:val="20"/>
          <w:szCs w:val="20"/>
        </w:rPr>
        <w:t>7</w:t>
      </w:r>
      <w:r w:rsidRPr="00354D99">
        <w:rPr>
          <w:b/>
          <w:sz w:val="20"/>
          <w:szCs w:val="20"/>
        </w:rPr>
        <w:t xml:space="preserve">) </w:t>
      </w:r>
      <w:r w:rsidR="006F0E33" w:rsidRPr="00354D99">
        <w:rPr>
          <w:b/>
          <w:sz w:val="20"/>
          <w:szCs w:val="20"/>
        </w:rPr>
        <w:t>Maxwell’s equations in vacuum imply the existence of waves in the electric and magnetic fields traveling at the speed of light</w:t>
      </w:r>
      <w:r w:rsidR="006F0E33" w:rsidRPr="00354D99">
        <w:rPr>
          <w:sz w:val="20"/>
          <w:szCs w:val="20"/>
        </w:rPr>
        <w:t>.</w:t>
      </w:r>
    </w:p>
    <w:p w:rsidR="006F0E33" w:rsidRPr="00354D99" w:rsidRDefault="006F0E33" w:rsidP="006C4F3D">
      <w:pPr>
        <w:spacing w:after="120" w:line="240" w:lineRule="auto"/>
        <w:jc w:val="both"/>
        <w:rPr>
          <w:sz w:val="20"/>
          <w:szCs w:val="20"/>
        </w:rPr>
      </w:pPr>
      <w:r w:rsidRPr="00354D99">
        <w:rPr>
          <w:sz w:val="20"/>
          <w:szCs w:val="20"/>
        </w:rPr>
        <w:t>We know that in vacuum</w:t>
      </w:r>
      <w:r w:rsidRPr="00354D99">
        <w:rPr>
          <w:b/>
          <w:sz w:val="20"/>
          <w:szCs w:val="20"/>
        </w:rPr>
        <w:t xml:space="preserve"> </w:t>
      </w:r>
      <w:r w:rsidRPr="00354D99">
        <w:rPr>
          <w:position w:val="-10"/>
          <w:sz w:val="20"/>
          <w:szCs w:val="20"/>
        </w:rPr>
        <w:object w:dxaOrig="2799" w:dyaOrig="320">
          <v:shape id="_x0000_i1036" type="#_x0000_t75" style="width:140pt;height:16pt" o:ole="">
            <v:imagedata r:id="rId36" o:title=""/>
          </v:shape>
          <o:OLEObject Type="Embed" ProgID="Equation.3" ShapeID="_x0000_i1036" DrawAspect="Content" ObjectID="_1402316705" r:id="rId37"/>
        </w:object>
      </w:r>
      <w:r w:rsidRPr="00354D99">
        <w:rPr>
          <w:sz w:val="20"/>
          <w:szCs w:val="20"/>
        </w:rPr>
        <w:t xml:space="preserve">and </w:t>
      </w:r>
      <w:r w:rsidRPr="00354D99">
        <w:rPr>
          <w:position w:val="-10"/>
          <w:sz w:val="20"/>
          <w:szCs w:val="20"/>
        </w:rPr>
        <w:object w:dxaOrig="2780" w:dyaOrig="320">
          <v:shape id="_x0000_i1037" type="#_x0000_t75" style="width:139pt;height:16pt" o:ole="">
            <v:imagedata r:id="rId38" o:title=""/>
          </v:shape>
          <o:OLEObject Type="Embed" ProgID="Equation.3" ShapeID="_x0000_i1037" DrawAspect="Content" ObjectID="_1402316706" r:id="rId39"/>
        </w:object>
      </w:r>
      <w:r w:rsidRPr="00354D99">
        <w:rPr>
          <w:sz w:val="20"/>
          <w:szCs w:val="20"/>
        </w:rPr>
        <w:t xml:space="preserve">anywhere. </w:t>
      </w:r>
    </w:p>
    <w:p w:rsidR="006F0E33" w:rsidRPr="00354D99" w:rsidRDefault="006F0E33" w:rsidP="006C4F3D">
      <w:pPr>
        <w:spacing w:after="120" w:line="240" w:lineRule="auto"/>
        <w:jc w:val="both"/>
        <w:rPr>
          <w:sz w:val="20"/>
          <w:szCs w:val="20"/>
        </w:rPr>
      </w:pPr>
      <w:r w:rsidRPr="00354D99">
        <w:rPr>
          <w:sz w:val="20"/>
          <w:szCs w:val="20"/>
        </w:rPr>
        <w:t xml:space="preserve">Take the curl of the curl Maxwell equations in vacuum to get </w:t>
      </w:r>
      <w:r w:rsidRPr="00354D99">
        <w:rPr>
          <w:position w:val="-10"/>
          <w:sz w:val="20"/>
          <w:szCs w:val="20"/>
        </w:rPr>
        <w:object w:dxaOrig="1460" w:dyaOrig="320">
          <v:shape id="_x0000_i1038" type="#_x0000_t75" style="width:73pt;height:16pt" o:ole="">
            <v:imagedata r:id="rId40" o:title=""/>
          </v:shape>
          <o:OLEObject Type="Embed" ProgID="Equation.3" ShapeID="_x0000_i1038" DrawAspect="Content" ObjectID="_1402316707" r:id="rId41"/>
        </w:object>
      </w:r>
      <w:proofErr w:type="gramStart"/>
      <w:r w:rsidRPr="00354D99">
        <w:rPr>
          <w:sz w:val="20"/>
          <w:szCs w:val="20"/>
        </w:rPr>
        <w:t xml:space="preserve">and </w:t>
      </w:r>
      <w:proofErr w:type="gramEnd"/>
      <w:r w:rsidRPr="00354D99">
        <w:rPr>
          <w:position w:val="-10"/>
          <w:sz w:val="20"/>
          <w:szCs w:val="20"/>
        </w:rPr>
        <w:object w:dxaOrig="1620" w:dyaOrig="320">
          <v:shape id="_x0000_i1039" type="#_x0000_t75" style="width:81pt;height:16pt" o:ole="">
            <v:imagedata r:id="rId42" o:title=""/>
          </v:shape>
          <o:OLEObject Type="Embed" ProgID="Equation.3" ShapeID="_x0000_i1039" DrawAspect="Content" ObjectID="_1402316708" r:id="rId43"/>
        </w:object>
      </w:r>
      <w:r w:rsidRPr="00354D99">
        <w:rPr>
          <w:sz w:val="20"/>
          <w:szCs w:val="20"/>
        </w:rPr>
        <w:t>.</w:t>
      </w:r>
    </w:p>
    <w:p w:rsidR="006F0E33" w:rsidRPr="00354D99" w:rsidRDefault="006F0E33" w:rsidP="006C4F3D">
      <w:pPr>
        <w:spacing w:after="120" w:line="240" w:lineRule="auto"/>
        <w:jc w:val="both"/>
        <w:rPr>
          <w:sz w:val="20"/>
          <w:szCs w:val="20"/>
        </w:rPr>
      </w:pPr>
      <w:r w:rsidRPr="00354D99">
        <w:rPr>
          <w:sz w:val="20"/>
          <w:szCs w:val="20"/>
        </w:rPr>
        <w:t xml:space="preserve">Now use the constitutive equations to get </w:t>
      </w:r>
      <w:r w:rsidRPr="00354D99">
        <w:rPr>
          <w:position w:val="-10"/>
          <w:sz w:val="20"/>
          <w:szCs w:val="20"/>
        </w:rPr>
        <w:object w:dxaOrig="1460" w:dyaOrig="320">
          <v:shape id="_x0000_i1040" type="#_x0000_t75" style="width:73pt;height:16pt" o:ole="">
            <v:imagedata r:id="rId44" o:title=""/>
          </v:shape>
          <o:OLEObject Type="Embed" ProgID="Equation.3" ShapeID="_x0000_i1040" DrawAspect="Content" ObjectID="_1402316709" r:id="rId45"/>
        </w:object>
      </w:r>
      <w:r w:rsidRPr="00354D99">
        <w:rPr>
          <w:sz w:val="20"/>
          <w:szCs w:val="20"/>
        </w:rPr>
        <w:t xml:space="preserve"> (24-5) and </w:t>
      </w:r>
      <w:r w:rsidRPr="00354D99">
        <w:rPr>
          <w:position w:val="-10"/>
          <w:sz w:val="20"/>
          <w:szCs w:val="20"/>
        </w:rPr>
        <w:object w:dxaOrig="1440" w:dyaOrig="320">
          <v:shape id="_x0000_i1041" type="#_x0000_t75" style="width:1in;height:16pt" o:ole="">
            <v:imagedata r:id="rId46" o:title=""/>
          </v:shape>
          <o:OLEObject Type="Embed" ProgID="Equation.3" ShapeID="_x0000_i1041" DrawAspect="Content" ObjectID="_1402316710" r:id="rId47"/>
        </w:object>
      </w:r>
      <w:r w:rsidRPr="00354D99">
        <w:rPr>
          <w:sz w:val="20"/>
          <w:szCs w:val="20"/>
        </w:rPr>
        <w:t xml:space="preserve">  (24-6), where </w:t>
      </w:r>
      <w:r w:rsidRPr="00354D99">
        <w:rPr>
          <w:position w:val="-10"/>
          <w:sz w:val="20"/>
          <w:szCs w:val="20"/>
        </w:rPr>
        <w:object w:dxaOrig="840" w:dyaOrig="320">
          <v:shape id="_x0000_i1042" type="#_x0000_t75" style="width:42pt;height:16pt" o:ole="">
            <v:imagedata r:id="rId48" o:title=""/>
          </v:shape>
          <o:OLEObject Type="Embed" ProgID="Equation.3" ShapeID="_x0000_i1042" DrawAspect="Content" ObjectID="_1402316711" r:id="rId49"/>
        </w:object>
      </w:r>
      <w:r w:rsidRPr="00354D99">
        <w:rPr>
          <w:sz w:val="20"/>
          <w:szCs w:val="20"/>
        </w:rPr>
        <w:t xml:space="preserve">is one over the square of the speed of light in vacuum and we remember that the two fields are related </w:t>
      </w:r>
      <w:proofErr w:type="gramStart"/>
      <w:r w:rsidRPr="00354D99">
        <w:rPr>
          <w:sz w:val="20"/>
          <w:szCs w:val="20"/>
        </w:rPr>
        <w:t xml:space="preserve">by </w:t>
      </w:r>
      <w:proofErr w:type="gramEnd"/>
      <w:r w:rsidRPr="00354D99">
        <w:rPr>
          <w:position w:val="-10"/>
          <w:sz w:val="20"/>
          <w:szCs w:val="20"/>
        </w:rPr>
        <w:object w:dxaOrig="1219" w:dyaOrig="320">
          <v:shape id="_x0000_i1043" type="#_x0000_t75" style="width:61pt;height:16pt" o:ole="">
            <v:imagedata r:id="rId50" o:title=""/>
          </v:shape>
          <o:OLEObject Type="Embed" ProgID="Equation.3" ShapeID="_x0000_i1043" DrawAspect="Content" ObjectID="_1402316712" r:id="rId51"/>
        </w:object>
      </w:r>
      <w:r w:rsidRPr="00354D99">
        <w:rPr>
          <w:sz w:val="20"/>
          <w:szCs w:val="20"/>
        </w:rPr>
        <w:t>.</w:t>
      </w:r>
    </w:p>
    <w:p w:rsidR="006F0E33" w:rsidRPr="00354D99" w:rsidRDefault="006F0E33" w:rsidP="006C4F3D">
      <w:pPr>
        <w:spacing w:after="120" w:line="240" w:lineRule="auto"/>
        <w:jc w:val="both"/>
        <w:rPr>
          <w:sz w:val="20"/>
          <w:szCs w:val="20"/>
        </w:rPr>
      </w:pPr>
      <w:r w:rsidRPr="00354D99">
        <w:rPr>
          <w:sz w:val="20"/>
          <w:szCs w:val="20"/>
        </w:rPr>
        <w:t xml:space="preserve">The solutions are of the form </w:t>
      </w:r>
      <w:r w:rsidRPr="00354D99">
        <w:rPr>
          <w:position w:val="-8"/>
          <w:sz w:val="20"/>
          <w:szCs w:val="20"/>
        </w:rPr>
        <w:object w:dxaOrig="720" w:dyaOrig="260">
          <v:shape id="_x0000_i1044" type="#_x0000_t75" style="width:36pt;height:13pt" o:ole="">
            <v:imagedata r:id="rId52" o:title=""/>
          </v:shape>
          <o:OLEObject Type="Embed" ProgID="Equation.3" ShapeID="_x0000_i1044" DrawAspect="Content" ObjectID="_1402316713" r:id="rId53"/>
        </w:object>
      </w:r>
      <w:r w:rsidRPr="00354D99">
        <w:rPr>
          <w:sz w:val="20"/>
          <w:szCs w:val="20"/>
        </w:rPr>
        <w:t xml:space="preserve">  (24-11) and so represent waves of arbitrary shape traveling at speed </w:t>
      </w:r>
      <w:r w:rsidRPr="00354D99">
        <w:rPr>
          <w:i/>
          <w:sz w:val="20"/>
          <w:szCs w:val="20"/>
        </w:rPr>
        <w:t>c</w:t>
      </w:r>
      <w:r w:rsidRPr="00354D99">
        <w:rPr>
          <w:sz w:val="20"/>
          <w:szCs w:val="20"/>
        </w:rPr>
        <w:t>.</w:t>
      </w:r>
    </w:p>
    <w:p w:rsidR="00C60190" w:rsidRPr="00354D99" w:rsidRDefault="00C60190" w:rsidP="006C4F3D">
      <w:pPr>
        <w:spacing w:after="120" w:line="240" w:lineRule="auto"/>
        <w:jc w:val="both"/>
        <w:rPr>
          <w:b/>
          <w:sz w:val="20"/>
          <w:szCs w:val="20"/>
        </w:rPr>
      </w:pPr>
    </w:p>
    <w:p w:rsidR="004D616E" w:rsidRPr="00354D99" w:rsidRDefault="004D616E" w:rsidP="006C4F3D">
      <w:pPr>
        <w:spacing w:after="120" w:line="240" w:lineRule="auto"/>
        <w:jc w:val="both"/>
        <w:rPr>
          <w:b/>
          <w:sz w:val="20"/>
          <w:szCs w:val="20"/>
        </w:rPr>
      </w:pPr>
    </w:p>
    <w:sectPr w:rsidR="004D616E" w:rsidRPr="00354D99" w:rsidSect="00AB42CF">
      <w:type w:val="continuous"/>
      <w:pgSz w:w="12240" w:h="15840"/>
      <w:pgMar w:top="720" w:right="576"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81EB7"/>
    <w:multiLevelType w:val="hybridMultilevel"/>
    <w:tmpl w:val="0C069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F00C6"/>
    <w:multiLevelType w:val="multilevel"/>
    <w:tmpl w:val="4462E1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1A243F"/>
    <w:multiLevelType w:val="hybridMultilevel"/>
    <w:tmpl w:val="9FB44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43187"/>
    <w:multiLevelType w:val="hybridMultilevel"/>
    <w:tmpl w:val="89B43420"/>
    <w:lvl w:ilvl="0" w:tplc="3EFA63E4">
      <w:start w:val="1"/>
      <w:numFmt w:val="upperLetter"/>
      <w:lvlText w:val="%1."/>
      <w:lvlJc w:val="left"/>
      <w:pPr>
        <w:ind w:left="720" w:hanging="360"/>
      </w:pPr>
      <w:rPr>
        <w:rFonts w:ascii="Old English Text MT" w:hAnsi="Old English Text 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5A56FE"/>
    <w:rsid w:val="000136FA"/>
    <w:rsid w:val="0001783B"/>
    <w:rsid w:val="000226A2"/>
    <w:rsid w:val="00024467"/>
    <w:rsid w:val="00032907"/>
    <w:rsid w:val="00043393"/>
    <w:rsid w:val="0004522B"/>
    <w:rsid w:val="00045E9D"/>
    <w:rsid w:val="00051E39"/>
    <w:rsid w:val="00052787"/>
    <w:rsid w:val="00056002"/>
    <w:rsid w:val="00060A42"/>
    <w:rsid w:val="00065443"/>
    <w:rsid w:val="000678E0"/>
    <w:rsid w:val="000728C4"/>
    <w:rsid w:val="0007574A"/>
    <w:rsid w:val="00085D64"/>
    <w:rsid w:val="00096595"/>
    <w:rsid w:val="00097311"/>
    <w:rsid w:val="000A311F"/>
    <w:rsid w:val="000A5DA7"/>
    <w:rsid w:val="000B7757"/>
    <w:rsid w:val="000C43E3"/>
    <w:rsid w:val="000D12DD"/>
    <w:rsid w:val="000D1A2D"/>
    <w:rsid w:val="000D68D3"/>
    <w:rsid w:val="000D6E2A"/>
    <w:rsid w:val="000E06CE"/>
    <w:rsid w:val="000E5E5D"/>
    <w:rsid w:val="000E7663"/>
    <w:rsid w:val="000F5923"/>
    <w:rsid w:val="000F5E90"/>
    <w:rsid w:val="00100003"/>
    <w:rsid w:val="00107485"/>
    <w:rsid w:val="00110A05"/>
    <w:rsid w:val="00137D5E"/>
    <w:rsid w:val="001408C4"/>
    <w:rsid w:val="001452BE"/>
    <w:rsid w:val="00146F1D"/>
    <w:rsid w:val="001518BC"/>
    <w:rsid w:val="00153DD9"/>
    <w:rsid w:val="001630D4"/>
    <w:rsid w:val="00165D0B"/>
    <w:rsid w:val="00174AA7"/>
    <w:rsid w:val="00175F14"/>
    <w:rsid w:val="0018264A"/>
    <w:rsid w:val="001831E3"/>
    <w:rsid w:val="001849EC"/>
    <w:rsid w:val="00190183"/>
    <w:rsid w:val="00193207"/>
    <w:rsid w:val="00193EE2"/>
    <w:rsid w:val="00197515"/>
    <w:rsid w:val="001976D6"/>
    <w:rsid w:val="001A00F9"/>
    <w:rsid w:val="001A3323"/>
    <w:rsid w:val="001A6963"/>
    <w:rsid w:val="001B0406"/>
    <w:rsid w:val="001C00D0"/>
    <w:rsid w:val="001C050A"/>
    <w:rsid w:val="001D1972"/>
    <w:rsid w:val="001D5F2B"/>
    <w:rsid w:val="001E4460"/>
    <w:rsid w:val="001E5C90"/>
    <w:rsid w:val="001F0DC7"/>
    <w:rsid w:val="001F57D3"/>
    <w:rsid w:val="00200BE7"/>
    <w:rsid w:val="0020128C"/>
    <w:rsid w:val="0021368D"/>
    <w:rsid w:val="00216D56"/>
    <w:rsid w:val="002249B2"/>
    <w:rsid w:val="00250E5A"/>
    <w:rsid w:val="0025450C"/>
    <w:rsid w:val="00254A47"/>
    <w:rsid w:val="002569B1"/>
    <w:rsid w:val="002601BB"/>
    <w:rsid w:val="00261BC1"/>
    <w:rsid w:val="00271787"/>
    <w:rsid w:val="00274587"/>
    <w:rsid w:val="00275104"/>
    <w:rsid w:val="00280B2C"/>
    <w:rsid w:val="00292A90"/>
    <w:rsid w:val="0029710E"/>
    <w:rsid w:val="002A32FA"/>
    <w:rsid w:val="002B30AC"/>
    <w:rsid w:val="002B6525"/>
    <w:rsid w:val="002C2673"/>
    <w:rsid w:val="002D1978"/>
    <w:rsid w:val="002D5221"/>
    <w:rsid w:val="002D5E6C"/>
    <w:rsid w:val="002D686A"/>
    <w:rsid w:val="002E748F"/>
    <w:rsid w:val="002F0E13"/>
    <w:rsid w:val="002F5141"/>
    <w:rsid w:val="002F5A14"/>
    <w:rsid w:val="003056BF"/>
    <w:rsid w:val="003079B8"/>
    <w:rsid w:val="00310270"/>
    <w:rsid w:val="0032415A"/>
    <w:rsid w:val="003249A8"/>
    <w:rsid w:val="00330B7B"/>
    <w:rsid w:val="003322E4"/>
    <w:rsid w:val="00332A28"/>
    <w:rsid w:val="00333E26"/>
    <w:rsid w:val="00336D08"/>
    <w:rsid w:val="00337316"/>
    <w:rsid w:val="003404BE"/>
    <w:rsid w:val="00352491"/>
    <w:rsid w:val="00354D99"/>
    <w:rsid w:val="00356A84"/>
    <w:rsid w:val="00371A98"/>
    <w:rsid w:val="00380B26"/>
    <w:rsid w:val="00386649"/>
    <w:rsid w:val="00392B77"/>
    <w:rsid w:val="003A07E2"/>
    <w:rsid w:val="003A096F"/>
    <w:rsid w:val="003A26DC"/>
    <w:rsid w:val="003B02DD"/>
    <w:rsid w:val="003B12CD"/>
    <w:rsid w:val="003B1DE5"/>
    <w:rsid w:val="003B71A8"/>
    <w:rsid w:val="003B7F56"/>
    <w:rsid w:val="003C5ABB"/>
    <w:rsid w:val="003C692F"/>
    <w:rsid w:val="003C6CC3"/>
    <w:rsid w:val="003C6D64"/>
    <w:rsid w:val="003F21DB"/>
    <w:rsid w:val="003F7558"/>
    <w:rsid w:val="003F78AC"/>
    <w:rsid w:val="0040638F"/>
    <w:rsid w:val="00406471"/>
    <w:rsid w:val="00410F47"/>
    <w:rsid w:val="00412451"/>
    <w:rsid w:val="00415374"/>
    <w:rsid w:val="004212C4"/>
    <w:rsid w:val="004232EA"/>
    <w:rsid w:val="0042684C"/>
    <w:rsid w:val="004309D6"/>
    <w:rsid w:val="0044008D"/>
    <w:rsid w:val="00441AED"/>
    <w:rsid w:val="00446C62"/>
    <w:rsid w:val="00450D68"/>
    <w:rsid w:val="00451635"/>
    <w:rsid w:val="00454E94"/>
    <w:rsid w:val="00457E7D"/>
    <w:rsid w:val="00462C77"/>
    <w:rsid w:val="00463DE2"/>
    <w:rsid w:val="0048210E"/>
    <w:rsid w:val="0048301F"/>
    <w:rsid w:val="004835E6"/>
    <w:rsid w:val="00487393"/>
    <w:rsid w:val="00491F0B"/>
    <w:rsid w:val="004923D5"/>
    <w:rsid w:val="004A2B30"/>
    <w:rsid w:val="004A42E3"/>
    <w:rsid w:val="004A60DC"/>
    <w:rsid w:val="004A63CA"/>
    <w:rsid w:val="004B1B56"/>
    <w:rsid w:val="004B1EEC"/>
    <w:rsid w:val="004B7941"/>
    <w:rsid w:val="004C29ED"/>
    <w:rsid w:val="004C34D8"/>
    <w:rsid w:val="004C433A"/>
    <w:rsid w:val="004D0787"/>
    <w:rsid w:val="004D616E"/>
    <w:rsid w:val="004E03A5"/>
    <w:rsid w:val="004E0FB8"/>
    <w:rsid w:val="004E11AD"/>
    <w:rsid w:val="004E21CD"/>
    <w:rsid w:val="004E7796"/>
    <w:rsid w:val="004F09E8"/>
    <w:rsid w:val="00500076"/>
    <w:rsid w:val="00511DB2"/>
    <w:rsid w:val="00521C7A"/>
    <w:rsid w:val="00523077"/>
    <w:rsid w:val="0052497E"/>
    <w:rsid w:val="00524D1C"/>
    <w:rsid w:val="00526EA5"/>
    <w:rsid w:val="00527B04"/>
    <w:rsid w:val="0053121C"/>
    <w:rsid w:val="00531A0C"/>
    <w:rsid w:val="005328A5"/>
    <w:rsid w:val="00541ABC"/>
    <w:rsid w:val="005422A6"/>
    <w:rsid w:val="00547CF9"/>
    <w:rsid w:val="00550586"/>
    <w:rsid w:val="00555809"/>
    <w:rsid w:val="00556AC3"/>
    <w:rsid w:val="005627FE"/>
    <w:rsid w:val="005705B7"/>
    <w:rsid w:val="005758D0"/>
    <w:rsid w:val="0058027C"/>
    <w:rsid w:val="00582579"/>
    <w:rsid w:val="00591038"/>
    <w:rsid w:val="00591727"/>
    <w:rsid w:val="00594292"/>
    <w:rsid w:val="00596358"/>
    <w:rsid w:val="005A0FE7"/>
    <w:rsid w:val="005A3713"/>
    <w:rsid w:val="005A56FE"/>
    <w:rsid w:val="005A6D5B"/>
    <w:rsid w:val="005B45B2"/>
    <w:rsid w:val="005D6BF1"/>
    <w:rsid w:val="005D7564"/>
    <w:rsid w:val="005E2025"/>
    <w:rsid w:val="005E259B"/>
    <w:rsid w:val="005F1EB4"/>
    <w:rsid w:val="005F208A"/>
    <w:rsid w:val="005F3E31"/>
    <w:rsid w:val="005F41ED"/>
    <w:rsid w:val="005F6469"/>
    <w:rsid w:val="0060223C"/>
    <w:rsid w:val="00606376"/>
    <w:rsid w:val="00613DD1"/>
    <w:rsid w:val="0061497C"/>
    <w:rsid w:val="00620291"/>
    <w:rsid w:val="00624951"/>
    <w:rsid w:val="0064116E"/>
    <w:rsid w:val="00643126"/>
    <w:rsid w:val="00650082"/>
    <w:rsid w:val="00652ECF"/>
    <w:rsid w:val="00654D32"/>
    <w:rsid w:val="00663984"/>
    <w:rsid w:val="00666F55"/>
    <w:rsid w:val="006708A1"/>
    <w:rsid w:val="0067172B"/>
    <w:rsid w:val="00677144"/>
    <w:rsid w:val="006822F1"/>
    <w:rsid w:val="00693A80"/>
    <w:rsid w:val="006978AA"/>
    <w:rsid w:val="006A2B58"/>
    <w:rsid w:val="006A4F84"/>
    <w:rsid w:val="006A504E"/>
    <w:rsid w:val="006A5649"/>
    <w:rsid w:val="006B0C76"/>
    <w:rsid w:val="006B3D85"/>
    <w:rsid w:val="006B73FD"/>
    <w:rsid w:val="006C376A"/>
    <w:rsid w:val="006C4F3D"/>
    <w:rsid w:val="006C5B01"/>
    <w:rsid w:val="006C5D01"/>
    <w:rsid w:val="006C5DFF"/>
    <w:rsid w:val="006C69E5"/>
    <w:rsid w:val="006C77E6"/>
    <w:rsid w:val="006D1E69"/>
    <w:rsid w:val="006D7A4F"/>
    <w:rsid w:val="006E1208"/>
    <w:rsid w:val="006E36A3"/>
    <w:rsid w:val="006E4B92"/>
    <w:rsid w:val="006F0A30"/>
    <w:rsid w:val="006F0E33"/>
    <w:rsid w:val="006F28F7"/>
    <w:rsid w:val="006F4206"/>
    <w:rsid w:val="007038F7"/>
    <w:rsid w:val="00725807"/>
    <w:rsid w:val="00730EDF"/>
    <w:rsid w:val="00732E80"/>
    <w:rsid w:val="0073639F"/>
    <w:rsid w:val="00737091"/>
    <w:rsid w:val="00740300"/>
    <w:rsid w:val="007412C7"/>
    <w:rsid w:val="0075684C"/>
    <w:rsid w:val="0076157E"/>
    <w:rsid w:val="0076377C"/>
    <w:rsid w:val="0076584C"/>
    <w:rsid w:val="00781A32"/>
    <w:rsid w:val="007918ED"/>
    <w:rsid w:val="00792589"/>
    <w:rsid w:val="00796676"/>
    <w:rsid w:val="007B4773"/>
    <w:rsid w:val="007B74C4"/>
    <w:rsid w:val="007C267A"/>
    <w:rsid w:val="007C34FD"/>
    <w:rsid w:val="007C5CA4"/>
    <w:rsid w:val="007C6632"/>
    <w:rsid w:val="007D2522"/>
    <w:rsid w:val="007D2BC3"/>
    <w:rsid w:val="007D3323"/>
    <w:rsid w:val="007D4856"/>
    <w:rsid w:val="007E062A"/>
    <w:rsid w:val="007E57CC"/>
    <w:rsid w:val="007E72C1"/>
    <w:rsid w:val="007E7480"/>
    <w:rsid w:val="007F54DC"/>
    <w:rsid w:val="007F7BFE"/>
    <w:rsid w:val="008148BC"/>
    <w:rsid w:val="00822190"/>
    <w:rsid w:val="00827A17"/>
    <w:rsid w:val="00841956"/>
    <w:rsid w:val="008419E6"/>
    <w:rsid w:val="008419E7"/>
    <w:rsid w:val="0085139C"/>
    <w:rsid w:val="00852C0B"/>
    <w:rsid w:val="00854BF0"/>
    <w:rsid w:val="008660E7"/>
    <w:rsid w:val="008708D9"/>
    <w:rsid w:val="00884945"/>
    <w:rsid w:val="00885CAE"/>
    <w:rsid w:val="008873CD"/>
    <w:rsid w:val="008879B4"/>
    <w:rsid w:val="0089158F"/>
    <w:rsid w:val="00895056"/>
    <w:rsid w:val="00895C15"/>
    <w:rsid w:val="008A18E4"/>
    <w:rsid w:val="008A3AAB"/>
    <w:rsid w:val="008C30CC"/>
    <w:rsid w:val="008C34AF"/>
    <w:rsid w:val="008D43CD"/>
    <w:rsid w:val="008D6E7A"/>
    <w:rsid w:val="008E0ECF"/>
    <w:rsid w:val="008E2904"/>
    <w:rsid w:val="008E7125"/>
    <w:rsid w:val="008E7635"/>
    <w:rsid w:val="008F1B77"/>
    <w:rsid w:val="008F3C61"/>
    <w:rsid w:val="008F6327"/>
    <w:rsid w:val="008F6F08"/>
    <w:rsid w:val="00912398"/>
    <w:rsid w:val="00927C2A"/>
    <w:rsid w:val="00930945"/>
    <w:rsid w:val="009316D6"/>
    <w:rsid w:val="00932476"/>
    <w:rsid w:val="00934180"/>
    <w:rsid w:val="00934E9B"/>
    <w:rsid w:val="009353C1"/>
    <w:rsid w:val="00942E6B"/>
    <w:rsid w:val="0095136C"/>
    <w:rsid w:val="00953162"/>
    <w:rsid w:val="00954B59"/>
    <w:rsid w:val="009558A7"/>
    <w:rsid w:val="0096177E"/>
    <w:rsid w:val="00981D3D"/>
    <w:rsid w:val="00985274"/>
    <w:rsid w:val="0098667E"/>
    <w:rsid w:val="00986FE8"/>
    <w:rsid w:val="00991088"/>
    <w:rsid w:val="00991556"/>
    <w:rsid w:val="00993745"/>
    <w:rsid w:val="00993F11"/>
    <w:rsid w:val="00995150"/>
    <w:rsid w:val="00996ABB"/>
    <w:rsid w:val="009A1E19"/>
    <w:rsid w:val="009A5D69"/>
    <w:rsid w:val="009B2498"/>
    <w:rsid w:val="009B2981"/>
    <w:rsid w:val="009B616F"/>
    <w:rsid w:val="009B69D1"/>
    <w:rsid w:val="009C0442"/>
    <w:rsid w:val="009C36F4"/>
    <w:rsid w:val="009C4871"/>
    <w:rsid w:val="009C6BBF"/>
    <w:rsid w:val="009C6D3A"/>
    <w:rsid w:val="009D4D70"/>
    <w:rsid w:val="00A014FD"/>
    <w:rsid w:val="00A02D44"/>
    <w:rsid w:val="00A07910"/>
    <w:rsid w:val="00A14084"/>
    <w:rsid w:val="00A27785"/>
    <w:rsid w:val="00A35628"/>
    <w:rsid w:val="00A363D3"/>
    <w:rsid w:val="00A40AA4"/>
    <w:rsid w:val="00A43108"/>
    <w:rsid w:val="00A45A71"/>
    <w:rsid w:val="00A45B66"/>
    <w:rsid w:val="00A51EA9"/>
    <w:rsid w:val="00A55EEC"/>
    <w:rsid w:val="00A55F45"/>
    <w:rsid w:val="00A55F6C"/>
    <w:rsid w:val="00A56529"/>
    <w:rsid w:val="00A61827"/>
    <w:rsid w:val="00A63D45"/>
    <w:rsid w:val="00A6402F"/>
    <w:rsid w:val="00A64D07"/>
    <w:rsid w:val="00A82482"/>
    <w:rsid w:val="00A970BA"/>
    <w:rsid w:val="00A97FCE"/>
    <w:rsid w:val="00AA2F02"/>
    <w:rsid w:val="00AB355F"/>
    <w:rsid w:val="00AB42CF"/>
    <w:rsid w:val="00AB4E8F"/>
    <w:rsid w:val="00AB731F"/>
    <w:rsid w:val="00AC6551"/>
    <w:rsid w:val="00AD09D7"/>
    <w:rsid w:val="00AD0CBE"/>
    <w:rsid w:val="00AD4AA3"/>
    <w:rsid w:val="00AE6992"/>
    <w:rsid w:val="00AF4B68"/>
    <w:rsid w:val="00B03B1D"/>
    <w:rsid w:val="00B055A6"/>
    <w:rsid w:val="00B05B01"/>
    <w:rsid w:val="00B0735E"/>
    <w:rsid w:val="00B112AD"/>
    <w:rsid w:val="00B14794"/>
    <w:rsid w:val="00B218AE"/>
    <w:rsid w:val="00B24FFB"/>
    <w:rsid w:val="00B26482"/>
    <w:rsid w:val="00B33DC9"/>
    <w:rsid w:val="00B35AD1"/>
    <w:rsid w:val="00B37116"/>
    <w:rsid w:val="00B41F93"/>
    <w:rsid w:val="00B53D2F"/>
    <w:rsid w:val="00B5540C"/>
    <w:rsid w:val="00B558B1"/>
    <w:rsid w:val="00B61CFD"/>
    <w:rsid w:val="00B61D22"/>
    <w:rsid w:val="00B6352F"/>
    <w:rsid w:val="00B656B9"/>
    <w:rsid w:val="00B663A8"/>
    <w:rsid w:val="00B67D57"/>
    <w:rsid w:val="00B82491"/>
    <w:rsid w:val="00B85B31"/>
    <w:rsid w:val="00B871CC"/>
    <w:rsid w:val="00B87885"/>
    <w:rsid w:val="00B97F93"/>
    <w:rsid w:val="00BA375F"/>
    <w:rsid w:val="00BB2151"/>
    <w:rsid w:val="00BB63FB"/>
    <w:rsid w:val="00BB6D59"/>
    <w:rsid w:val="00BC149C"/>
    <w:rsid w:val="00BC24E4"/>
    <w:rsid w:val="00BC3FA8"/>
    <w:rsid w:val="00BC7471"/>
    <w:rsid w:val="00BD7ABB"/>
    <w:rsid w:val="00BE11A2"/>
    <w:rsid w:val="00BE26E2"/>
    <w:rsid w:val="00BF0A4C"/>
    <w:rsid w:val="00BF10B2"/>
    <w:rsid w:val="00BF3835"/>
    <w:rsid w:val="00BF5AD7"/>
    <w:rsid w:val="00C027A0"/>
    <w:rsid w:val="00C0323F"/>
    <w:rsid w:val="00C14ED9"/>
    <w:rsid w:val="00C22E32"/>
    <w:rsid w:val="00C278A6"/>
    <w:rsid w:val="00C3260A"/>
    <w:rsid w:val="00C40346"/>
    <w:rsid w:val="00C415B7"/>
    <w:rsid w:val="00C45F76"/>
    <w:rsid w:val="00C4739A"/>
    <w:rsid w:val="00C5482E"/>
    <w:rsid w:val="00C557D0"/>
    <w:rsid w:val="00C568C7"/>
    <w:rsid w:val="00C60190"/>
    <w:rsid w:val="00C636AF"/>
    <w:rsid w:val="00C65143"/>
    <w:rsid w:val="00C65CBD"/>
    <w:rsid w:val="00C705CB"/>
    <w:rsid w:val="00C74F67"/>
    <w:rsid w:val="00C74FB4"/>
    <w:rsid w:val="00C80333"/>
    <w:rsid w:val="00C803C3"/>
    <w:rsid w:val="00C8204C"/>
    <w:rsid w:val="00C871BD"/>
    <w:rsid w:val="00C93559"/>
    <w:rsid w:val="00C94BBB"/>
    <w:rsid w:val="00C94E0A"/>
    <w:rsid w:val="00CA760E"/>
    <w:rsid w:val="00CB0990"/>
    <w:rsid w:val="00CC081B"/>
    <w:rsid w:val="00CC1ED9"/>
    <w:rsid w:val="00CC783F"/>
    <w:rsid w:val="00CE1051"/>
    <w:rsid w:val="00CE1578"/>
    <w:rsid w:val="00CE2C85"/>
    <w:rsid w:val="00CE3405"/>
    <w:rsid w:val="00CF1E66"/>
    <w:rsid w:val="00CF330F"/>
    <w:rsid w:val="00D0255D"/>
    <w:rsid w:val="00D10FD5"/>
    <w:rsid w:val="00D1121E"/>
    <w:rsid w:val="00D207D5"/>
    <w:rsid w:val="00D24742"/>
    <w:rsid w:val="00D25C13"/>
    <w:rsid w:val="00D5357C"/>
    <w:rsid w:val="00D6316E"/>
    <w:rsid w:val="00D712F7"/>
    <w:rsid w:val="00D7757B"/>
    <w:rsid w:val="00D82778"/>
    <w:rsid w:val="00D82C91"/>
    <w:rsid w:val="00D91659"/>
    <w:rsid w:val="00D91824"/>
    <w:rsid w:val="00D960E3"/>
    <w:rsid w:val="00DB59B5"/>
    <w:rsid w:val="00DC247B"/>
    <w:rsid w:val="00DC2558"/>
    <w:rsid w:val="00DC4C3B"/>
    <w:rsid w:val="00DD12D3"/>
    <w:rsid w:val="00DD71D3"/>
    <w:rsid w:val="00DE1C88"/>
    <w:rsid w:val="00DF13CC"/>
    <w:rsid w:val="00DF2E94"/>
    <w:rsid w:val="00E02374"/>
    <w:rsid w:val="00E03700"/>
    <w:rsid w:val="00E12999"/>
    <w:rsid w:val="00E17E93"/>
    <w:rsid w:val="00E237B9"/>
    <w:rsid w:val="00E23B77"/>
    <w:rsid w:val="00E25220"/>
    <w:rsid w:val="00E30E5B"/>
    <w:rsid w:val="00E31D63"/>
    <w:rsid w:val="00E36D16"/>
    <w:rsid w:val="00E421DF"/>
    <w:rsid w:val="00E433C8"/>
    <w:rsid w:val="00E43923"/>
    <w:rsid w:val="00E444A3"/>
    <w:rsid w:val="00E53263"/>
    <w:rsid w:val="00E555B5"/>
    <w:rsid w:val="00E56774"/>
    <w:rsid w:val="00E62C56"/>
    <w:rsid w:val="00E67D76"/>
    <w:rsid w:val="00E70442"/>
    <w:rsid w:val="00E72530"/>
    <w:rsid w:val="00E728A0"/>
    <w:rsid w:val="00E735CE"/>
    <w:rsid w:val="00E81BB2"/>
    <w:rsid w:val="00E868BB"/>
    <w:rsid w:val="00E91EC5"/>
    <w:rsid w:val="00E92185"/>
    <w:rsid w:val="00E939FE"/>
    <w:rsid w:val="00E94206"/>
    <w:rsid w:val="00E952C0"/>
    <w:rsid w:val="00E979C5"/>
    <w:rsid w:val="00E97A71"/>
    <w:rsid w:val="00EC01D3"/>
    <w:rsid w:val="00EC0AF2"/>
    <w:rsid w:val="00EC1086"/>
    <w:rsid w:val="00EC7325"/>
    <w:rsid w:val="00ED5D31"/>
    <w:rsid w:val="00ED79FF"/>
    <w:rsid w:val="00ED7A1A"/>
    <w:rsid w:val="00EE016A"/>
    <w:rsid w:val="00EE3D20"/>
    <w:rsid w:val="00EE5634"/>
    <w:rsid w:val="00EE5910"/>
    <w:rsid w:val="00EF0A8D"/>
    <w:rsid w:val="00EF0FCC"/>
    <w:rsid w:val="00EF302A"/>
    <w:rsid w:val="00F02662"/>
    <w:rsid w:val="00F1546B"/>
    <w:rsid w:val="00F2071E"/>
    <w:rsid w:val="00F23957"/>
    <w:rsid w:val="00F24456"/>
    <w:rsid w:val="00F25343"/>
    <w:rsid w:val="00F279C5"/>
    <w:rsid w:val="00F31021"/>
    <w:rsid w:val="00F43FC5"/>
    <w:rsid w:val="00F4611F"/>
    <w:rsid w:val="00F606DF"/>
    <w:rsid w:val="00F65820"/>
    <w:rsid w:val="00F65AAC"/>
    <w:rsid w:val="00F80551"/>
    <w:rsid w:val="00F91E06"/>
    <w:rsid w:val="00F92B47"/>
    <w:rsid w:val="00F96423"/>
    <w:rsid w:val="00FA322B"/>
    <w:rsid w:val="00FA36C4"/>
    <w:rsid w:val="00FB573B"/>
    <w:rsid w:val="00FC4C4B"/>
    <w:rsid w:val="00FC590D"/>
    <w:rsid w:val="00FD6313"/>
    <w:rsid w:val="00FE4568"/>
    <w:rsid w:val="00FE5234"/>
    <w:rsid w:val="00FE5905"/>
    <w:rsid w:val="00FF4B10"/>
    <w:rsid w:val="00FF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6FE"/>
    <w:rPr>
      <w:color w:val="0000FF"/>
      <w:u w:val="single"/>
    </w:rPr>
  </w:style>
  <w:style w:type="paragraph" w:styleId="ListParagraph">
    <w:name w:val="List Paragraph"/>
    <w:basedOn w:val="Normal"/>
    <w:uiPriority w:val="34"/>
    <w:qFormat/>
    <w:rsid w:val="00C568C7"/>
    <w:pPr>
      <w:ind w:left="720"/>
      <w:contextualSpacing/>
    </w:pPr>
  </w:style>
  <w:style w:type="paragraph" w:styleId="BalloonText">
    <w:name w:val="Balloon Text"/>
    <w:basedOn w:val="Normal"/>
    <w:link w:val="BalloonTextChar"/>
    <w:uiPriority w:val="99"/>
    <w:semiHidden/>
    <w:unhideWhenUsed/>
    <w:rsid w:val="00C80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333"/>
    <w:rPr>
      <w:rFonts w:ascii="Tahoma" w:hAnsi="Tahoma" w:cs="Tahoma"/>
      <w:sz w:val="16"/>
      <w:szCs w:val="16"/>
    </w:rPr>
  </w:style>
  <w:style w:type="character" w:styleId="FollowedHyperlink">
    <w:name w:val="FollowedHyperlink"/>
    <w:basedOn w:val="DefaultParagraphFont"/>
    <w:uiPriority w:val="99"/>
    <w:semiHidden/>
    <w:unhideWhenUsed/>
    <w:rsid w:val="00352491"/>
    <w:rPr>
      <w:color w:val="800080" w:themeColor="followedHyperlink"/>
      <w:u w:val="single"/>
    </w:rPr>
  </w:style>
  <w:style w:type="table" w:styleId="TableGrid">
    <w:name w:val="Table Grid"/>
    <w:basedOn w:val="TableNormal"/>
    <w:uiPriority w:val="59"/>
    <w:rsid w:val="00A51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C0AF2"/>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5005">
      <w:bodyDiv w:val="1"/>
      <w:marLeft w:val="0"/>
      <w:marRight w:val="0"/>
      <w:marTop w:val="0"/>
      <w:marBottom w:val="0"/>
      <w:divBdr>
        <w:top w:val="none" w:sz="0" w:space="0" w:color="auto"/>
        <w:left w:val="none" w:sz="0" w:space="0" w:color="auto"/>
        <w:bottom w:val="none" w:sz="0" w:space="0" w:color="auto"/>
        <w:right w:val="none" w:sz="0" w:space="0" w:color="auto"/>
      </w:divBdr>
      <w:divsChild>
        <w:div w:id="616720529">
          <w:marLeft w:val="0"/>
          <w:marRight w:val="0"/>
          <w:marTop w:val="0"/>
          <w:marBottom w:val="0"/>
          <w:divBdr>
            <w:top w:val="none" w:sz="0" w:space="0" w:color="auto"/>
            <w:left w:val="none" w:sz="0" w:space="0" w:color="auto"/>
            <w:bottom w:val="none" w:sz="0" w:space="0" w:color="auto"/>
            <w:right w:val="none" w:sz="0" w:space="0" w:color="auto"/>
          </w:divBdr>
          <w:divsChild>
            <w:div w:id="905841786">
              <w:marLeft w:val="0"/>
              <w:marRight w:val="0"/>
              <w:marTop w:val="0"/>
              <w:marBottom w:val="0"/>
              <w:divBdr>
                <w:top w:val="none" w:sz="0" w:space="0" w:color="auto"/>
                <w:left w:val="none" w:sz="0" w:space="0" w:color="auto"/>
                <w:bottom w:val="none" w:sz="0" w:space="0" w:color="auto"/>
                <w:right w:val="none" w:sz="0" w:space="0" w:color="auto"/>
              </w:divBdr>
              <w:divsChild>
                <w:div w:id="1983271279">
                  <w:marLeft w:val="0"/>
                  <w:marRight w:val="0"/>
                  <w:marTop w:val="0"/>
                  <w:marBottom w:val="0"/>
                  <w:divBdr>
                    <w:top w:val="none" w:sz="0" w:space="0" w:color="auto"/>
                    <w:left w:val="none" w:sz="0" w:space="0" w:color="auto"/>
                    <w:bottom w:val="none" w:sz="0" w:space="0" w:color="auto"/>
                    <w:right w:val="none" w:sz="0" w:space="0" w:color="auto"/>
                  </w:divBdr>
                </w:div>
              </w:divsChild>
            </w:div>
            <w:div w:id="14897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7377">
      <w:bodyDiv w:val="1"/>
      <w:marLeft w:val="0"/>
      <w:marRight w:val="0"/>
      <w:marTop w:val="0"/>
      <w:marBottom w:val="0"/>
      <w:divBdr>
        <w:top w:val="none" w:sz="0" w:space="0" w:color="auto"/>
        <w:left w:val="none" w:sz="0" w:space="0" w:color="auto"/>
        <w:bottom w:val="none" w:sz="0" w:space="0" w:color="auto"/>
        <w:right w:val="none" w:sz="0" w:space="0" w:color="auto"/>
      </w:divBdr>
      <w:divsChild>
        <w:div w:id="1523477459">
          <w:marLeft w:val="0"/>
          <w:marRight w:val="0"/>
          <w:marTop w:val="0"/>
          <w:marBottom w:val="0"/>
          <w:divBdr>
            <w:top w:val="none" w:sz="0" w:space="0" w:color="auto"/>
            <w:left w:val="none" w:sz="0" w:space="0" w:color="auto"/>
            <w:bottom w:val="none" w:sz="0" w:space="0" w:color="auto"/>
            <w:right w:val="none" w:sz="0" w:space="0" w:color="auto"/>
          </w:divBdr>
        </w:div>
      </w:divsChild>
    </w:div>
    <w:div w:id="1230841596">
      <w:bodyDiv w:val="1"/>
      <w:marLeft w:val="0"/>
      <w:marRight w:val="0"/>
      <w:marTop w:val="0"/>
      <w:marBottom w:val="0"/>
      <w:divBdr>
        <w:top w:val="none" w:sz="0" w:space="0" w:color="auto"/>
        <w:left w:val="none" w:sz="0" w:space="0" w:color="auto"/>
        <w:bottom w:val="none" w:sz="0" w:space="0" w:color="auto"/>
        <w:right w:val="none" w:sz="0" w:space="0" w:color="auto"/>
      </w:divBdr>
    </w:div>
    <w:div w:id="1354837993">
      <w:bodyDiv w:val="1"/>
      <w:marLeft w:val="0"/>
      <w:marRight w:val="0"/>
      <w:marTop w:val="0"/>
      <w:marBottom w:val="0"/>
      <w:divBdr>
        <w:top w:val="none" w:sz="0" w:space="0" w:color="auto"/>
        <w:left w:val="none" w:sz="0" w:space="0" w:color="auto"/>
        <w:bottom w:val="none" w:sz="0" w:space="0" w:color="auto"/>
        <w:right w:val="none" w:sz="0" w:space="0" w:color="auto"/>
      </w:divBdr>
    </w:div>
    <w:div w:id="1896351073">
      <w:bodyDiv w:val="1"/>
      <w:marLeft w:val="0"/>
      <w:marRight w:val="0"/>
      <w:marTop w:val="0"/>
      <w:marBottom w:val="0"/>
      <w:divBdr>
        <w:top w:val="none" w:sz="0" w:space="0" w:color="auto"/>
        <w:left w:val="none" w:sz="0" w:space="0" w:color="auto"/>
        <w:bottom w:val="none" w:sz="0" w:space="0" w:color="auto"/>
        <w:right w:val="none" w:sz="0" w:space="0" w:color="auto"/>
      </w:divBdr>
      <w:divsChild>
        <w:div w:id="1515420183">
          <w:marLeft w:val="0"/>
          <w:marRight w:val="0"/>
          <w:marTop w:val="0"/>
          <w:marBottom w:val="0"/>
          <w:divBdr>
            <w:top w:val="none" w:sz="0" w:space="0" w:color="auto"/>
            <w:left w:val="none" w:sz="0" w:space="0" w:color="auto"/>
            <w:bottom w:val="none" w:sz="0" w:space="0" w:color="auto"/>
            <w:right w:val="none" w:sz="0" w:space="0" w:color="auto"/>
          </w:divBdr>
        </w:div>
      </w:divsChild>
    </w:div>
    <w:div w:id="2094933291">
      <w:bodyDiv w:val="1"/>
      <w:marLeft w:val="0"/>
      <w:marRight w:val="0"/>
      <w:marTop w:val="0"/>
      <w:marBottom w:val="0"/>
      <w:divBdr>
        <w:top w:val="none" w:sz="0" w:space="0" w:color="auto"/>
        <w:left w:val="none" w:sz="0" w:space="0" w:color="auto"/>
        <w:bottom w:val="none" w:sz="0" w:space="0" w:color="auto"/>
        <w:right w:val="none" w:sz="0" w:space="0" w:color="auto"/>
      </w:divBdr>
      <w:divsChild>
        <w:div w:id="733312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image" Target="media/image24.wmf"/><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oleObject" Target="embeddings/oleObject22.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0.bin"/><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wmf"/><Relationship Id="rId8" Type="http://schemas.openxmlformats.org/officeDocument/2006/relationships/image" Target="media/image2.wmf"/><Relationship Id="rId51" Type="http://schemas.openxmlformats.org/officeDocument/2006/relationships/oleObject" Target="embeddings/oleObject21.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4DDB6-A21A-4B45-A286-8FA4AE59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apmjr</dc:creator>
  <cp:lastModifiedBy>apmjr</cp:lastModifiedBy>
  <cp:revision>3</cp:revision>
  <cp:lastPrinted>2012-06-27T21:46:00Z</cp:lastPrinted>
  <dcterms:created xsi:type="dcterms:W3CDTF">2012-06-27T21:49:00Z</dcterms:created>
  <dcterms:modified xsi:type="dcterms:W3CDTF">2012-06-27T22:36:00Z</dcterms:modified>
</cp:coreProperties>
</file>